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ED1" w:rsidRPr="0060019C" w:rsidRDefault="00F427D5" w:rsidP="00F427D5">
      <w:pPr>
        <w:jc w:val="center"/>
        <w:rPr>
          <w:rStyle w:val="Heading3Char"/>
          <w:rFonts w:ascii="Times New Roman" w:hAnsi="Times New Roman" w:cs="Times New Roman"/>
          <w:sz w:val="36"/>
          <w:szCs w:val="36"/>
          <w:lang w:val="es-ES_tradnl"/>
        </w:rPr>
      </w:pPr>
      <w:bookmarkStart w:id="0" w:name="_Toc185821991"/>
      <w:bookmarkStart w:id="1" w:name="_Toc188179490"/>
      <w:bookmarkStart w:id="2" w:name="_Toc188256979"/>
      <w:bookmarkStart w:id="3" w:name="_Toc192416201"/>
      <w:bookmarkStart w:id="4" w:name="_GoBack"/>
      <w:bookmarkEnd w:id="4"/>
      <w:r w:rsidRPr="0060019C">
        <w:rPr>
          <w:rStyle w:val="Heading3Char"/>
          <w:rFonts w:ascii="Times New Roman" w:hAnsi="Times New Roman" w:cs="Times New Roman"/>
          <w:sz w:val="36"/>
          <w:szCs w:val="36"/>
          <w:lang w:val="es-ES_tradnl"/>
        </w:rPr>
        <w:t>Modelo de Directorio de Proveedores de Medicare Advantage y de</w:t>
      </w:r>
      <w:r w:rsidR="0022175A" w:rsidRPr="0060019C">
        <w:rPr>
          <w:rStyle w:val="Heading3Char"/>
          <w:rFonts w:ascii="Times New Roman" w:hAnsi="Times New Roman" w:cs="Times New Roman"/>
          <w:sz w:val="36"/>
          <w:szCs w:val="36"/>
          <w:lang w:val="es-ES_tradnl"/>
        </w:rPr>
        <w:t>l</w:t>
      </w:r>
      <w:r w:rsidRPr="0060019C">
        <w:rPr>
          <w:rStyle w:val="Heading3Char"/>
          <w:rFonts w:ascii="Times New Roman" w:hAnsi="Times New Roman" w:cs="Times New Roman"/>
          <w:sz w:val="36"/>
          <w:szCs w:val="36"/>
          <w:lang w:val="es-ES_tradnl"/>
        </w:rPr>
        <w:t xml:space="preserve"> </w:t>
      </w:r>
    </w:p>
    <w:p w:rsidR="007F5B5A" w:rsidRPr="0060019C" w:rsidRDefault="001D704B" w:rsidP="00F427D5">
      <w:pPr>
        <w:jc w:val="center"/>
        <w:rPr>
          <w:rStyle w:val="Heading3Char1"/>
          <w:rFonts w:ascii="Times New Roman" w:hAnsi="Times New Roman" w:cs="Times New Roman"/>
          <w:sz w:val="36"/>
          <w:szCs w:val="36"/>
          <w:lang w:val="es-ES_tradnl"/>
        </w:rPr>
      </w:pPr>
      <w:r w:rsidRPr="0060019C">
        <w:rPr>
          <w:rStyle w:val="Heading3Char"/>
          <w:rFonts w:ascii="Times New Roman" w:hAnsi="Times New Roman" w:cs="Times New Roman"/>
          <w:sz w:val="36"/>
          <w:szCs w:val="36"/>
          <w:lang w:val="es-ES_tradnl"/>
        </w:rPr>
        <w:t>P</w:t>
      </w:r>
      <w:r w:rsidR="00F427D5" w:rsidRPr="0060019C">
        <w:rPr>
          <w:rStyle w:val="Heading3Char"/>
          <w:rFonts w:ascii="Times New Roman" w:hAnsi="Times New Roman" w:cs="Times New Roman"/>
          <w:sz w:val="36"/>
          <w:szCs w:val="36"/>
          <w:lang w:val="es-ES_tradnl"/>
        </w:rPr>
        <w:t xml:space="preserve">lan de Costo de </w:t>
      </w:r>
      <w:r w:rsidR="0022175A" w:rsidRPr="0060019C">
        <w:rPr>
          <w:rStyle w:val="Heading3Char"/>
          <w:rFonts w:ascii="Times New Roman" w:hAnsi="Times New Roman" w:cs="Times New Roman"/>
          <w:sz w:val="36"/>
          <w:szCs w:val="36"/>
          <w:lang w:val="es-ES_tradnl"/>
        </w:rPr>
        <w:t xml:space="preserve">la </w:t>
      </w:r>
      <w:r w:rsidR="00F427D5" w:rsidRPr="0060019C">
        <w:rPr>
          <w:rStyle w:val="Heading3Char"/>
          <w:rFonts w:ascii="Times New Roman" w:hAnsi="Times New Roman" w:cs="Times New Roman"/>
          <w:sz w:val="36"/>
          <w:szCs w:val="36"/>
          <w:lang w:val="es-ES_tradnl"/>
        </w:rPr>
        <w:t xml:space="preserve">Sección 1876 para </w:t>
      </w:r>
      <w:r w:rsidR="00420A89" w:rsidRPr="0060019C">
        <w:rPr>
          <w:rStyle w:val="Heading3Char"/>
          <w:rFonts w:ascii="Times New Roman" w:hAnsi="Times New Roman" w:cs="Times New Roman"/>
          <w:sz w:val="36"/>
          <w:szCs w:val="36"/>
          <w:lang w:val="es-ES_tradnl"/>
        </w:rPr>
        <w:t>2016</w:t>
      </w:r>
      <w:r w:rsidR="00F427D5" w:rsidRPr="0060019C">
        <w:rPr>
          <w:rStyle w:val="Heading3Char"/>
          <w:rFonts w:ascii="Times New Roman" w:hAnsi="Times New Roman" w:cs="Times New Roman"/>
          <w:sz w:val="36"/>
          <w:szCs w:val="36"/>
          <w:lang w:val="es-ES_tradnl"/>
        </w:rPr>
        <w:t xml:space="preserve">  </w:t>
      </w:r>
      <w:bookmarkEnd w:id="0"/>
      <w:bookmarkEnd w:id="1"/>
      <w:bookmarkEnd w:id="2"/>
      <w:bookmarkEnd w:id="3"/>
    </w:p>
    <w:p w:rsidR="007F5B5A" w:rsidRPr="0060019C" w:rsidRDefault="007F5B5A" w:rsidP="00FF2052">
      <w:pPr>
        <w:rPr>
          <w:b/>
          <w:color w:val="000000"/>
          <w:lang w:val="es-ES_tradnl"/>
        </w:rPr>
      </w:pPr>
    </w:p>
    <w:p w:rsidR="007F5B5A" w:rsidRPr="0060019C" w:rsidRDefault="002A163C" w:rsidP="002A163C">
      <w:pPr>
        <w:rPr>
          <w:b/>
          <w:color w:val="000000"/>
          <w:lang w:val="es-ES_tradnl"/>
        </w:rPr>
      </w:pPr>
      <w:r w:rsidRPr="0060019C">
        <w:rPr>
          <w:b/>
          <w:color w:val="000000"/>
          <w:lang w:val="es-ES_tradnl"/>
        </w:rPr>
        <w:t>Este modelo se ha actualizado con cambios leves</w:t>
      </w:r>
      <w:r w:rsidR="007F5B5A" w:rsidRPr="0060019C">
        <w:rPr>
          <w:b/>
          <w:color w:val="000000"/>
          <w:lang w:val="es-ES_tradnl"/>
        </w:rPr>
        <w:t>.</w:t>
      </w:r>
    </w:p>
    <w:p w:rsidR="007F5B5A" w:rsidRPr="0060019C" w:rsidRDefault="007F5B5A" w:rsidP="007B3EB1">
      <w:pPr>
        <w:spacing w:before="0" w:after="0"/>
        <w:rPr>
          <w:b/>
          <w:lang w:val="es-ES_tradnl"/>
        </w:rPr>
      </w:pPr>
    </w:p>
    <w:p w:rsidR="007F5B5A" w:rsidRPr="0060019C" w:rsidRDefault="007F5B5A" w:rsidP="002A163C">
      <w:pPr>
        <w:spacing w:before="0" w:after="0"/>
        <w:rPr>
          <w:lang w:val="es-ES_tradnl"/>
        </w:rPr>
      </w:pPr>
      <w:r w:rsidRPr="0060019C">
        <w:rPr>
          <w:lang w:val="es-ES_tradnl"/>
        </w:rPr>
        <w:t>[Instruc</w:t>
      </w:r>
      <w:r w:rsidR="002A163C" w:rsidRPr="0060019C">
        <w:rPr>
          <w:lang w:val="es-ES_tradnl"/>
        </w:rPr>
        <w:t xml:space="preserve">ciones: Todos los campos variables están indicados </w:t>
      </w:r>
      <w:r w:rsidR="00CB229E" w:rsidRPr="0060019C">
        <w:rPr>
          <w:lang w:val="es-ES_tradnl"/>
        </w:rPr>
        <w:t>c</w:t>
      </w:r>
      <w:r w:rsidR="002A163C" w:rsidRPr="0060019C">
        <w:rPr>
          <w:lang w:val="es-ES_tradnl"/>
        </w:rPr>
        <w:t>on texto gris y corchetes. Estos campos deben llenarse con información específica para el plan. Ajuste los números de sección por todo el documento, si aplica</w:t>
      </w:r>
      <w:r w:rsidRPr="0060019C">
        <w:rPr>
          <w:lang w:val="es-ES_tradnl"/>
        </w:rPr>
        <w:t>.]</w:t>
      </w:r>
    </w:p>
    <w:p w:rsidR="007F5B5A" w:rsidRPr="0060019C" w:rsidRDefault="007F5B5A" w:rsidP="007B3EB1">
      <w:pPr>
        <w:spacing w:before="0" w:after="0"/>
        <w:rPr>
          <w:lang w:val="es-ES_tradnl"/>
        </w:rPr>
      </w:pPr>
    </w:p>
    <w:p w:rsidR="007F5B5A" w:rsidRPr="0060019C" w:rsidRDefault="00CB229E" w:rsidP="00175DE3">
      <w:pPr>
        <w:spacing w:before="0" w:after="0"/>
        <w:rPr>
          <w:lang w:val="es-ES_tradnl"/>
        </w:rPr>
      </w:pPr>
      <w:r w:rsidRPr="0060019C">
        <w:rPr>
          <w:lang w:val="es-ES_tradnl"/>
        </w:rPr>
        <w:t>[Nota</w:t>
      </w:r>
      <w:r w:rsidR="00175DE3" w:rsidRPr="0060019C">
        <w:rPr>
          <w:lang w:val="es-ES_tradnl"/>
        </w:rPr>
        <w:t xml:space="preserve">: Los planes </w:t>
      </w:r>
      <w:r w:rsidR="003A33E2" w:rsidRPr="003A33E2">
        <w:rPr>
          <w:lang w:val="es-ES_tradnl"/>
        </w:rPr>
        <w:t>Privados de Tarif</w:t>
      </w:r>
      <w:r w:rsidR="003A33E2">
        <w:rPr>
          <w:lang w:val="es-ES_tradnl"/>
        </w:rPr>
        <w:t>a</w:t>
      </w:r>
      <w:r w:rsidR="003A33E2" w:rsidRPr="003A33E2">
        <w:rPr>
          <w:lang w:val="es-ES_tradnl"/>
        </w:rPr>
        <w:t xml:space="preserve"> por S</w:t>
      </w:r>
      <w:r w:rsidR="009E10D0" w:rsidRPr="0060019C">
        <w:rPr>
          <w:lang w:val="es-ES_tradnl"/>
        </w:rPr>
        <w:t>ervicio</w:t>
      </w:r>
      <w:r w:rsidR="003A33E2">
        <w:rPr>
          <w:lang w:val="es-ES_tradnl"/>
        </w:rPr>
        <w:t>s</w:t>
      </w:r>
      <w:r w:rsidR="009E10D0" w:rsidRPr="0060019C">
        <w:rPr>
          <w:lang w:val="es-ES_tradnl"/>
        </w:rPr>
        <w:t xml:space="preserve"> (</w:t>
      </w:r>
      <w:r w:rsidR="00175DE3" w:rsidRPr="0060019C">
        <w:rPr>
          <w:lang w:val="es-ES_tradnl"/>
        </w:rPr>
        <w:t>PFFS</w:t>
      </w:r>
      <w:r w:rsidR="009E10D0" w:rsidRPr="0060019C">
        <w:rPr>
          <w:lang w:val="es-ES_tradnl"/>
        </w:rPr>
        <w:t>, por sus siglas en inglés)</w:t>
      </w:r>
      <w:r w:rsidR="00175DE3" w:rsidRPr="0060019C">
        <w:rPr>
          <w:lang w:val="es-ES_tradnl"/>
        </w:rPr>
        <w:t xml:space="preserve"> de fuera de la red (es decir, planes PFFS sin red directa de contratación de proveedores) no necesitan crear un directorio de proveedores</w:t>
      </w:r>
      <w:r w:rsidR="007F5B5A" w:rsidRPr="0060019C">
        <w:rPr>
          <w:lang w:val="es-ES_tradnl"/>
        </w:rPr>
        <w:t xml:space="preserve">.] </w:t>
      </w:r>
    </w:p>
    <w:p w:rsidR="007F5B5A" w:rsidRPr="0060019C" w:rsidRDefault="007F5B5A" w:rsidP="007B3EB1">
      <w:pPr>
        <w:spacing w:before="0" w:after="0"/>
        <w:rPr>
          <w:lang w:val="es-ES_tradnl"/>
        </w:rPr>
      </w:pPr>
    </w:p>
    <w:p w:rsidR="007F5B5A" w:rsidRPr="0060019C" w:rsidRDefault="007F5B5A" w:rsidP="00BC7A8C">
      <w:pPr>
        <w:spacing w:before="0" w:after="0"/>
        <w:rPr>
          <w:lang w:val="es-ES_tradnl"/>
        </w:rPr>
      </w:pPr>
      <w:r w:rsidRPr="0060019C">
        <w:rPr>
          <w:lang w:val="es-ES_tradnl"/>
        </w:rPr>
        <w:t>[Not</w:t>
      </w:r>
      <w:r w:rsidR="00175DE3" w:rsidRPr="0060019C">
        <w:rPr>
          <w:lang w:val="es-ES_tradnl"/>
        </w:rPr>
        <w:t>a</w:t>
      </w:r>
      <w:r w:rsidRPr="0060019C">
        <w:rPr>
          <w:lang w:val="es-ES_tradnl"/>
        </w:rPr>
        <w:t>: CMS consider</w:t>
      </w:r>
      <w:r w:rsidR="00BC7A8C" w:rsidRPr="0060019C">
        <w:rPr>
          <w:lang w:val="es-ES_tradnl"/>
        </w:rPr>
        <w:t xml:space="preserve">a que el Directorio de Proveedores es una plantilla estándar y se requiere que los planes presenten la versión definitiva rellenada </w:t>
      </w:r>
      <w:r w:rsidR="0022175A" w:rsidRPr="0060019C">
        <w:rPr>
          <w:lang w:val="es-ES_tradnl"/>
        </w:rPr>
        <w:t>en HPMS.</w:t>
      </w:r>
      <w:r w:rsidR="00B923BD" w:rsidRPr="0060019C">
        <w:rPr>
          <w:lang w:val="es-ES_tradnl"/>
        </w:rPr>
        <w:t>]</w:t>
      </w:r>
      <w:r w:rsidR="0022175A" w:rsidRPr="0060019C">
        <w:rPr>
          <w:lang w:val="es-ES_tradnl"/>
        </w:rPr>
        <w:t xml:space="preserve"> </w:t>
      </w:r>
    </w:p>
    <w:p w:rsidR="007F5B5A" w:rsidRPr="0060019C" w:rsidRDefault="007F5B5A" w:rsidP="007B3EB1">
      <w:pPr>
        <w:spacing w:before="0" w:after="0"/>
        <w:rPr>
          <w:lang w:val="es-ES_tradnl"/>
        </w:rPr>
      </w:pPr>
    </w:p>
    <w:p w:rsidR="007F5B5A" w:rsidRPr="0060019C" w:rsidRDefault="00BC7A8C" w:rsidP="00473D61">
      <w:pPr>
        <w:tabs>
          <w:tab w:val="left" w:pos="360"/>
        </w:tabs>
        <w:spacing w:before="0" w:after="0"/>
        <w:rPr>
          <w:lang w:val="es-ES_tradnl"/>
        </w:rPr>
      </w:pPr>
      <w:r w:rsidRPr="0060019C">
        <w:rPr>
          <w:lang w:val="es-ES_tradnl"/>
        </w:rPr>
        <w:t>[Nota</w:t>
      </w:r>
      <w:r w:rsidR="007F5B5A" w:rsidRPr="0060019C">
        <w:rPr>
          <w:lang w:val="es-ES_tradnl"/>
        </w:rPr>
        <w:t xml:space="preserve">:  </w:t>
      </w:r>
      <w:r w:rsidRPr="0060019C">
        <w:rPr>
          <w:lang w:val="es-ES_tradnl"/>
        </w:rPr>
        <w:t xml:space="preserve">Mientras que las personas inscritas en un plan </w:t>
      </w:r>
      <w:r w:rsidR="00B923BD" w:rsidRPr="0060019C">
        <w:rPr>
          <w:lang w:val="es-ES_tradnl"/>
        </w:rPr>
        <w:t>de Medicare  Advantage (</w:t>
      </w:r>
      <w:r w:rsidRPr="0060019C">
        <w:rPr>
          <w:lang w:val="es-ES_tradnl"/>
        </w:rPr>
        <w:t>MA</w:t>
      </w:r>
      <w:r w:rsidR="00B923BD" w:rsidRPr="0060019C">
        <w:rPr>
          <w:lang w:val="es-ES_tradnl"/>
        </w:rPr>
        <w:t>)</w:t>
      </w:r>
      <w:r w:rsidRPr="0060019C">
        <w:rPr>
          <w:lang w:val="es-ES_tradnl"/>
        </w:rPr>
        <w:t xml:space="preserve"> pueden asignarse a una sub-red dentro del plan MA según su lugar de residencia o selección de un Médico de Cuidado Pr</w:t>
      </w:r>
      <w:r w:rsidR="0022175A" w:rsidRPr="0060019C">
        <w:rPr>
          <w:lang w:val="es-ES_tradnl"/>
        </w:rPr>
        <w:t>imario/Médico de cabecera (</w:t>
      </w:r>
      <w:r w:rsidR="007F5B5A" w:rsidRPr="0060019C">
        <w:rPr>
          <w:lang w:val="es-ES_tradnl"/>
        </w:rPr>
        <w:t xml:space="preserve">PCP), </w:t>
      </w:r>
      <w:r w:rsidRPr="0060019C">
        <w:rPr>
          <w:lang w:val="es-ES_tradnl"/>
        </w:rPr>
        <w:t xml:space="preserve">no pueden </w:t>
      </w:r>
      <w:r w:rsidR="00473D61" w:rsidRPr="0060019C">
        <w:rPr>
          <w:lang w:val="es-ES_tradnl"/>
        </w:rPr>
        <w:t>fijarse</w:t>
      </w:r>
      <w:r w:rsidR="00AD2956" w:rsidRPr="0060019C">
        <w:rPr>
          <w:lang w:val="es-ES_tradnl"/>
        </w:rPr>
        <w:t xml:space="preserve"> permanentemente</w:t>
      </w:r>
      <w:r w:rsidR="00473D61" w:rsidRPr="0060019C">
        <w:rPr>
          <w:lang w:val="es-ES_tradnl"/>
        </w:rPr>
        <w:t xml:space="preserve"> en</w:t>
      </w:r>
      <w:r w:rsidRPr="0060019C">
        <w:rPr>
          <w:lang w:val="es-ES_tradnl"/>
        </w:rPr>
        <w:t xml:space="preserve"> la s</w:t>
      </w:r>
      <w:r w:rsidR="0022175A" w:rsidRPr="0060019C">
        <w:rPr>
          <w:lang w:val="es-ES_tradnl"/>
        </w:rPr>
        <w:t xml:space="preserve">ub-red de un plan. Por ejemplo, </w:t>
      </w:r>
      <w:r w:rsidRPr="0060019C">
        <w:rPr>
          <w:lang w:val="es-ES_tradnl"/>
        </w:rPr>
        <w:t xml:space="preserve">el beneficiario puede elegir </w:t>
      </w:r>
      <w:r w:rsidR="000E091F" w:rsidRPr="0060019C">
        <w:rPr>
          <w:lang w:val="es-ES_tradnl"/>
        </w:rPr>
        <w:t>cambiarse</w:t>
      </w:r>
      <w:r w:rsidRPr="0060019C">
        <w:rPr>
          <w:lang w:val="es-ES_tradnl"/>
        </w:rPr>
        <w:t xml:space="preserve"> a un PCP fuera de su sub-red, o pueden solicitar referidos a proveedores o especialistas contratados en otras sub-redes del plan</w:t>
      </w:r>
      <w:r w:rsidR="007F5B5A" w:rsidRPr="0060019C">
        <w:rPr>
          <w:lang w:val="es-ES_tradnl"/>
        </w:rPr>
        <w:t xml:space="preserve">. </w:t>
      </w:r>
    </w:p>
    <w:p w:rsidR="007F5B5A" w:rsidRPr="0060019C" w:rsidRDefault="007F5B5A">
      <w:pPr>
        <w:tabs>
          <w:tab w:val="left" w:pos="360"/>
        </w:tabs>
        <w:spacing w:before="0" w:after="0"/>
        <w:rPr>
          <w:lang w:val="es-ES_tradnl"/>
        </w:rPr>
      </w:pPr>
    </w:p>
    <w:p w:rsidR="007F5B5A" w:rsidRPr="0060019C" w:rsidRDefault="000E091F" w:rsidP="000E091F">
      <w:pPr>
        <w:tabs>
          <w:tab w:val="left" w:pos="360"/>
        </w:tabs>
        <w:spacing w:before="0" w:after="0"/>
        <w:rPr>
          <w:lang w:val="es-ES_tradnl"/>
        </w:rPr>
      </w:pPr>
      <w:r w:rsidRPr="0060019C">
        <w:rPr>
          <w:lang w:val="es-ES_tradnl"/>
        </w:rPr>
        <w:t>Los planes pueden desarrollar directorios distintos para cada sub-red. Un plan MA tiene un directorio de sub-red cuando</w:t>
      </w:r>
      <w:r w:rsidR="007F5B5A" w:rsidRPr="0060019C">
        <w:rPr>
          <w:lang w:val="es-ES_tradnl"/>
        </w:rPr>
        <w:t>:</w:t>
      </w:r>
    </w:p>
    <w:p w:rsidR="0053258F" w:rsidRPr="0060019C" w:rsidRDefault="007F5B5A" w:rsidP="005D02AD">
      <w:pPr>
        <w:tabs>
          <w:tab w:val="left" w:pos="360"/>
        </w:tabs>
        <w:spacing w:before="0" w:after="0"/>
        <w:ind w:left="360"/>
        <w:rPr>
          <w:lang w:val="es-ES_tradnl"/>
        </w:rPr>
      </w:pPr>
      <w:r w:rsidRPr="0060019C">
        <w:rPr>
          <w:lang w:val="es-ES_tradnl"/>
        </w:rPr>
        <w:t xml:space="preserve">(a) </w:t>
      </w:r>
      <w:r w:rsidR="0053258F" w:rsidRPr="0060019C">
        <w:rPr>
          <w:lang w:val="es-ES_tradnl"/>
        </w:rPr>
        <w:t>La red contratada de un plan MA se compone de dos o más grupos de proveedores (es decir, sub-redes dentro del plan MA); y</w:t>
      </w:r>
    </w:p>
    <w:p w:rsidR="007F5B5A" w:rsidRPr="0060019C" w:rsidRDefault="0053258F" w:rsidP="005D02AD">
      <w:pPr>
        <w:tabs>
          <w:tab w:val="left" w:pos="360"/>
        </w:tabs>
        <w:spacing w:before="0" w:after="0"/>
        <w:ind w:left="360" w:hanging="360"/>
        <w:rPr>
          <w:lang w:val="es-ES_tradnl"/>
        </w:rPr>
      </w:pPr>
      <w:r w:rsidRPr="0060019C">
        <w:rPr>
          <w:lang w:val="es-ES_tradnl"/>
        </w:rPr>
        <w:t xml:space="preserve">(b) Las personas inscritas reciben un directorio de proveedores según el grupo de proveedores (es decir, sub-red) al que </w:t>
      </w:r>
      <w:r w:rsidR="00AD2956" w:rsidRPr="0060019C">
        <w:rPr>
          <w:lang w:val="es-ES_tradnl"/>
        </w:rPr>
        <w:t>se les asigne cuando se inscriba</w:t>
      </w:r>
      <w:r w:rsidRPr="0060019C">
        <w:rPr>
          <w:lang w:val="es-ES_tradnl"/>
        </w:rPr>
        <w:t>n en el plan MA</w:t>
      </w:r>
      <w:r w:rsidR="007F5B5A" w:rsidRPr="0060019C">
        <w:rPr>
          <w:lang w:val="es-ES_tradnl"/>
        </w:rPr>
        <w:t>.</w:t>
      </w:r>
    </w:p>
    <w:p w:rsidR="007F5B5A" w:rsidRPr="0060019C" w:rsidRDefault="007F5B5A" w:rsidP="006A4008">
      <w:pPr>
        <w:tabs>
          <w:tab w:val="left" w:pos="360"/>
        </w:tabs>
        <w:spacing w:before="0" w:after="0"/>
        <w:ind w:left="360"/>
        <w:rPr>
          <w:lang w:val="es-ES_tradnl"/>
        </w:rPr>
      </w:pPr>
    </w:p>
    <w:p w:rsidR="007F5B5A" w:rsidRPr="0060019C" w:rsidRDefault="00473D61" w:rsidP="007B4A28">
      <w:pPr>
        <w:tabs>
          <w:tab w:val="left" w:pos="360"/>
        </w:tabs>
        <w:spacing w:before="0" w:after="0"/>
        <w:rPr>
          <w:lang w:val="es-ES_tradnl"/>
        </w:rPr>
      </w:pPr>
      <w:r w:rsidRPr="0060019C">
        <w:rPr>
          <w:lang w:val="es-ES_tradnl"/>
        </w:rPr>
        <w:t xml:space="preserve">Para garantizar que las personas inscritas estén completamente </w:t>
      </w:r>
      <w:r w:rsidR="00567AA5" w:rsidRPr="0060019C">
        <w:rPr>
          <w:lang w:val="es-ES_tradnl"/>
        </w:rPr>
        <w:t>enteradas</w:t>
      </w:r>
      <w:r w:rsidRPr="0060019C">
        <w:rPr>
          <w:lang w:val="es-ES_tradnl"/>
        </w:rPr>
        <w:t xml:space="preserve"> de todas sus opciones de proveedores de red, los planes que les proporcionan directorios que contienen una sub-red de proveedores de</w:t>
      </w:r>
      <w:r w:rsidR="00E50FB5" w:rsidRPr="0060019C">
        <w:rPr>
          <w:lang w:val="es-ES_tradnl"/>
        </w:rPr>
        <w:t>l</w:t>
      </w:r>
      <w:r w:rsidRPr="0060019C">
        <w:rPr>
          <w:lang w:val="es-ES_tradnl"/>
        </w:rPr>
        <w:t xml:space="preserve"> plan también</w:t>
      </w:r>
      <w:r w:rsidR="00E50FB5" w:rsidRPr="0060019C">
        <w:rPr>
          <w:lang w:val="es-ES_tradnl"/>
        </w:rPr>
        <w:t xml:space="preserve"> deben</w:t>
      </w:r>
      <w:r w:rsidRPr="0060019C">
        <w:rPr>
          <w:lang w:val="es-ES_tradnl"/>
        </w:rPr>
        <w:t xml:space="preserve"> informar a sus miembros </w:t>
      </w:r>
      <w:r w:rsidR="00E50FB5" w:rsidRPr="0060019C">
        <w:rPr>
          <w:lang w:val="es-ES_tradnl"/>
        </w:rPr>
        <w:t xml:space="preserve">que pueden encontrar </w:t>
      </w:r>
      <w:r w:rsidRPr="0060019C">
        <w:rPr>
          <w:lang w:val="es-ES_tradnl"/>
        </w:rPr>
        <w:t>un directorio completo de toda su red de proveedores del plan</w:t>
      </w:r>
      <w:r w:rsidR="00E50FB5" w:rsidRPr="0060019C">
        <w:rPr>
          <w:lang w:val="es-ES_tradnl"/>
        </w:rPr>
        <w:t xml:space="preserve"> en línea, y que se entregarán copias impresas previa solicitud</w:t>
      </w:r>
      <w:r w:rsidRPr="0060019C">
        <w:rPr>
          <w:lang w:val="es-ES_tradnl"/>
        </w:rPr>
        <w:t>. Además el plan debe describir la manera en que los miembros pueden solicitar acceso a los proveedores del plan que están en las otras sub-redes de su plan</w:t>
      </w:r>
      <w:r w:rsidR="007F5B5A" w:rsidRPr="0060019C">
        <w:rPr>
          <w:lang w:val="es-ES_tradnl"/>
        </w:rPr>
        <w:t>.]</w:t>
      </w:r>
    </w:p>
    <w:p w:rsidR="007F5B5A" w:rsidRPr="0060019C" w:rsidRDefault="007F5B5A" w:rsidP="007B3EB1">
      <w:pPr>
        <w:tabs>
          <w:tab w:val="left" w:pos="360"/>
        </w:tabs>
        <w:spacing w:before="0" w:after="0"/>
        <w:rPr>
          <w:lang w:val="es-ES_tradnl"/>
        </w:rPr>
      </w:pPr>
    </w:p>
    <w:p w:rsidR="007F5B5A" w:rsidRPr="0060019C" w:rsidRDefault="007F5B5A" w:rsidP="00DE1202">
      <w:pPr>
        <w:spacing w:before="0" w:after="0"/>
        <w:rPr>
          <w:lang w:val="es-ES_tradnl"/>
        </w:rPr>
      </w:pPr>
      <w:r w:rsidRPr="0060019C">
        <w:rPr>
          <w:lang w:val="es-ES_tradnl"/>
        </w:rPr>
        <w:t>[</w:t>
      </w:r>
      <w:r w:rsidR="00FE3689" w:rsidRPr="0060019C">
        <w:rPr>
          <w:lang w:val="es-ES_tradnl"/>
        </w:rPr>
        <w:t>Nota de Distribución</w:t>
      </w:r>
      <w:r w:rsidRPr="0060019C">
        <w:rPr>
          <w:lang w:val="es-ES_tradnl"/>
        </w:rPr>
        <w:t xml:space="preserve">: </w:t>
      </w:r>
      <w:r w:rsidR="00FE3689" w:rsidRPr="0060019C">
        <w:rPr>
          <w:lang w:val="es-ES_tradnl"/>
        </w:rPr>
        <w:t xml:space="preserve">Los </w:t>
      </w:r>
      <w:r w:rsidR="00E50FB5" w:rsidRPr="0060019C">
        <w:rPr>
          <w:lang w:val="es-ES_tradnl"/>
        </w:rPr>
        <w:t>D</w:t>
      </w:r>
      <w:r w:rsidR="00674F5A" w:rsidRPr="0060019C">
        <w:rPr>
          <w:lang w:val="es-ES_tradnl"/>
        </w:rPr>
        <w:t>irectorio</w:t>
      </w:r>
      <w:r w:rsidR="00E50FB5" w:rsidRPr="0060019C">
        <w:rPr>
          <w:lang w:val="es-ES_tradnl"/>
        </w:rPr>
        <w:t>s de Proveedores deben estar disponibles para los miembros</w:t>
      </w:r>
      <w:r w:rsidR="00FE3689" w:rsidRPr="0060019C">
        <w:rPr>
          <w:lang w:val="es-ES_tradnl"/>
        </w:rPr>
        <w:t xml:space="preserve"> en el momento de la inscripción</w:t>
      </w:r>
      <w:r w:rsidR="00E50FB5" w:rsidRPr="0060019C">
        <w:rPr>
          <w:lang w:val="es-ES_tradnl"/>
        </w:rPr>
        <w:t>.</w:t>
      </w:r>
      <w:r w:rsidR="00FE3689" w:rsidRPr="0060019C">
        <w:rPr>
          <w:lang w:val="es-ES_tradnl"/>
        </w:rPr>
        <w:t xml:space="preserve"> Consulte las </w:t>
      </w:r>
      <w:r w:rsidR="00DE1202" w:rsidRPr="0060019C">
        <w:rPr>
          <w:lang w:val="es-ES_tradnl"/>
        </w:rPr>
        <w:t>Directrice</w:t>
      </w:r>
      <w:r w:rsidR="0022175A" w:rsidRPr="0060019C">
        <w:rPr>
          <w:lang w:val="es-ES_tradnl"/>
        </w:rPr>
        <w:t xml:space="preserve">s de Comercialización </w:t>
      </w:r>
      <w:r w:rsidR="00FE3689" w:rsidRPr="0060019C">
        <w:rPr>
          <w:lang w:val="es-ES_tradnl"/>
        </w:rPr>
        <w:t>de Medicare (</w:t>
      </w:r>
      <w:r w:rsidRPr="0060019C">
        <w:rPr>
          <w:lang w:val="es-ES_tradnl"/>
        </w:rPr>
        <w:t xml:space="preserve">MMG) </w:t>
      </w:r>
      <w:r w:rsidR="00FE3689" w:rsidRPr="0060019C">
        <w:rPr>
          <w:lang w:val="es-ES_tradnl"/>
        </w:rPr>
        <w:t>para ver instrucciones más detalladas</w:t>
      </w:r>
      <w:r w:rsidRPr="0060019C">
        <w:rPr>
          <w:lang w:val="es-ES_tradnl"/>
        </w:rPr>
        <w:t>.]</w:t>
      </w:r>
    </w:p>
    <w:p w:rsidR="00E50FB5" w:rsidRPr="0060019C" w:rsidRDefault="00E50FB5" w:rsidP="00DE1202">
      <w:pPr>
        <w:spacing w:before="0" w:after="0"/>
        <w:rPr>
          <w:lang w:val="es-ES_tradnl"/>
        </w:rPr>
      </w:pPr>
    </w:p>
    <w:p w:rsidR="00E50FB5" w:rsidRPr="0060019C" w:rsidRDefault="00E50FB5" w:rsidP="00DE1202">
      <w:pPr>
        <w:spacing w:before="0" w:after="0"/>
        <w:rPr>
          <w:lang w:val="es-ES_tradnl"/>
        </w:rPr>
      </w:pPr>
      <w:r w:rsidRPr="0060019C">
        <w:rPr>
          <w:lang w:val="es-ES_tradnl"/>
        </w:rPr>
        <w:lastRenderedPageBreak/>
        <w:t>[Nota: Los Patrocinadores de los planes o de la Parte D deben asegurarse de que sus sitios web contengan directorios precisos  y actualizados en todo momento. Los directorios en línea deben cumplir con todos los requisitos de la sección 100 del MMG.]</w:t>
      </w:r>
    </w:p>
    <w:p w:rsidR="00E50FB5" w:rsidRPr="0060019C" w:rsidRDefault="00E50FB5" w:rsidP="00DE1202">
      <w:pPr>
        <w:spacing w:before="0" w:after="0"/>
        <w:rPr>
          <w:lang w:val="es-ES_tradnl"/>
        </w:rPr>
      </w:pPr>
    </w:p>
    <w:p w:rsidR="00E50FB5" w:rsidRPr="0060019C" w:rsidRDefault="00E50FB5" w:rsidP="00DE1202">
      <w:pPr>
        <w:spacing w:before="0" w:after="0"/>
        <w:rPr>
          <w:lang w:val="es-ES_tradnl"/>
        </w:rPr>
      </w:pPr>
      <w:r w:rsidRPr="0060019C">
        <w:rPr>
          <w:lang w:val="es-ES_tradnl"/>
        </w:rPr>
        <w:t>[Opcional: Los planes pueden incluir programas de cuidados paliativos dentro de sus áreas de servicio.]</w:t>
      </w:r>
    </w:p>
    <w:p w:rsidR="00E50FB5" w:rsidRPr="0060019C" w:rsidRDefault="00E50FB5" w:rsidP="00DE1202">
      <w:pPr>
        <w:spacing w:before="0" w:after="0"/>
        <w:rPr>
          <w:lang w:val="es-ES_tradnl"/>
        </w:rPr>
      </w:pPr>
    </w:p>
    <w:p w:rsidR="00E50FB5" w:rsidRPr="0060019C" w:rsidRDefault="00E50FB5" w:rsidP="00DE1202">
      <w:pPr>
        <w:spacing w:before="0" w:after="0"/>
        <w:rPr>
          <w:lang w:val="es-ES_tradnl"/>
        </w:rPr>
      </w:pPr>
      <w:r w:rsidRPr="0060019C">
        <w:rPr>
          <w:lang w:val="es-ES_tradnl"/>
        </w:rPr>
        <w:t>[Instrucciones: Si los costos compartidos varían con base en niveles de proveedores y/o beneficios, los planes deben indicar claramente el nivel de un proveedor y/o centro usando caracteres especiales y/o notas al pie. Los planes deben remitir a los miembros a su Evidencia de Cobertura (EOC, por sus siglas en inglés) para obtener más información sobre los costos compartidos de cada nivel. Observe que no se exige que los planes usen la palabra “nivel” si no es la forma en la que se hace referencia a eso en el mercado.]</w:t>
      </w:r>
    </w:p>
    <w:p w:rsidR="007F5B5A" w:rsidRPr="0060019C" w:rsidRDefault="007F5B5A" w:rsidP="007B3EB1">
      <w:pPr>
        <w:spacing w:before="0" w:after="0"/>
        <w:rPr>
          <w:sz w:val="32"/>
          <w:szCs w:val="32"/>
          <w:lang w:val="es-ES_tradnl"/>
        </w:rPr>
      </w:pPr>
      <w:r w:rsidRPr="0060019C">
        <w:rPr>
          <w:lang w:val="es-ES_tradnl"/>
        </w:rPr>
        <w:br w:type="page"/>
      </w:r>
    </w:p>
    <w:p w:rsidR="001001E6" w:rsidRPr="0060019C" w:rsidRDefault="007F5B5A" w:rsidP="00C9745F">
      <w:pPr>
        <w:pStyle w:val="CoverTitle"/>
        <w:rPr>
          <w:lang w:val="es-ES_tradnl"/>
        </w:rPr>
      </w:pPr>
      <w:r w:rsidRPr="0060019C">
        <w:rPr>
          <w:shd w:val="clear" w:color="auto" w:fill="DDDDDD"/>
          <w:lang w:val="es-ES_tradnl"/>
        </w:rPr>
        <w:lastRenderedPageBreak/>
        <w:t>[Name of Plan]</w:t>
      </w:r>
      <w:r w:rsidRPr="0060019C">
        <w:rPr>
          <w:shd w:val="clear" w:color="auto" w:fill="A0A0A0"/>
          <w:lang w:val="es-ES_tradnl"/>
        </w:rPr>
        <w:br/>
      </w:r>
      <w:r w:rsidRPr="0060019C">
        <w:rPr>
          <w:shd w:val="clear" w:color="auto" w:fill="DDDDDD"/>
          <w:lang w:val="es-ES_tradnl"/>
        </w:rPr>
        <w:t>[HMO / Cost / PPO / PFFS]</w:t>
      </w:r>
      <w:r w:rsidRPr="0060019C">
        <w:rPr>
          <w:lang w:val="es-ES_tradnl"/>
        </w:rPr>
        <w:t xml:space="preserve"> </w:t>
      </w:r>
    </w:p>
    <w:p w:rsidR="007F5B5A" w:rsidRPr="0060019C" w:rsidRDefault="001001E6" w:rsidP="001001E6">
      <w:pPr>
        <w:pStyle w:val="CoverTitle"/>
        <w:rPr>
          <w:sz w:val="24"/>
          <w:lang w:val="es-ES_tradnl"/>
        </w:rPr>
      </w:pPr>
      <w:r w:rsidRPr="0060019C">
        <w:rPr>
          <w:lang w:val="es-ES_tradnl"/>
        </w:rPr>
        <w:t>Directorio de Proveedores de Plan</w:t>
      </w:r>
    </w:p>
    <w:p w:rsidR="007F5B5A" w:rsidRPr="0060019C" w:rsidRDefault="007F5B5A" w:rsidP="00C9745F">
      <w:pPr>
        <w:pStyle w:val="CoverTitle"/>
        <w:rPr>
          <w:sz w:val="24"/>
          <w:lang w:val="es-ES_tradnl"/>
        </w:rPr>
      </w:pPr>
    </w:p>
    <w:p w:rsidR="007F5B5A" w:rsidRPr="0060019C" w:rsidRDefault="00FC407D" w:rsidP="00FC407D">
      <w:pPr>
        <w:spacing w:before="0" w:after="0"/>
        <w:rPr>
          <w:lang w:val="es-ES_tradnl"/>
        </w:rPr>
      </w:pPr>
      <w:r w:rsidRPr="0060019C">
        <w:rPr>
          <w:lang w:val="es-ES_tradnl"/>
        </w:rPr>
        <w:t xml:space="preserve">Este directorio proporciona una lista de los proveedores de la red de </w:t>
      </w:r>
      <w:r w:rsidR="007F5B5A" w:rsidRPr="0060019C">
        <w:rPr>
          <w:rStyle w:val="1inserts"/>
          <w:shd w:val="clear" w:color="auto" w:fill="DDDDDD"/>
          <w:lang w:val="es-ES_tradnl"/>
        </w:rPr>
        <w:t>[Plan Name]</w:t>
      </w:r>
      <w:r w:rsidR="007F5B5A" w:rsidRPr="0060019C">
        <w:rPr>
          <w:lang w:val="es-ES_tradnl"/>
        </w:rPr>
        <w:t>.</w:t>
      </w:r>
    </w:p>
    <w:p w:rsidR="007F5B5A" w:rsidRPr="0060019C" w:rsidRDefault="007F5B5A" w:rsidP="007B3EB1">
      <w:pPr>
        <w:spacing w:before="0" w:after="0"/>
        <w:rPr>
          <w:lang w:val="es-ES_tradnl"/>
        </w:rPr>
      </w:pPr>
    </w:p>
    <w:p w:rsidR="007F5B5A" w:rsidRPr="0060019C" w:rsidRDefault="00FC407D" w:rsidP="007B3EB1">
      <w:pPr>
        <w:spacing w:before="0" w:after="0"/>
        <w:rPr>
          <w:lang w:val="es-ES_tradnl"/>
        </w:rPr>
      </w:pPr>
      <w:r w:rsidRPr="0060019C">
        <w:rPr>
          <w:lang w:val="es-ES_tradnl"/>
        </w:rPr>
        <w:t>Este directorio es para</w:t>
      </w:r>
      <w:r w:rsidR="007F5B5A" w:rsidRPr="0060019C">
        <w:rPr>
          <w:color w:val="000000"/>
          <w:lang w:val="es-ES_tradnl"/>
        </w:rPr>
        <w:t xml:space="preserve"> </w:t>
      </w:r>
      <w:r w:rsidR="007F5B5A" w:rsidRPr="0060019C">
        <w:rPr>
          <w:shd w:val="clear" w:color="auto" w:fill="DDDDDD"/>
          <w:lang w:val="es-ES_tradnl"/>
        </w:rPr>
        <w:t xml:space="preserve">[provide a description of the plan’s service area.  </w:t>
      </w:r>
    </w:p>
    <w:p w:rsidR="007F5B5A" w:rsidRPr="0060019C" w:rsidRDefault="007F5B5A" w:rsidP="007B3EB1">
      <w:pPr>
        <w:spacing w:before="0" w:after="0"/>
        <w:rPr>
          <w:lang w:val="es-ES_tradnl"/>
        </w:rPr>
      </w:pPr>
    </w:p>
    <w:p w:rsidR="007F5B5A" w:rsidRPr="0060019C" w:rsidRDefault="00B95A8E" w:rsidP="000D10AB">
      <w:pPr>
        <w:spacing w:before="0" w:after="0"/>
        <w:rPr>
          <w:lang w:val="es-ES_tradnl"/>
        </w:rPr>
      </w:pPr>
      <w:r w:rsidRPr="0060019C">
        <w:rPr>
          <w:lang w:val="es-ES_tradnl"/>
        </w:rPr>
        <w:t>Este directorio está al día el</w:t>
      </w:r>
      <w:r w:rsidR="007F5B5A" w:rsidRPr="0060019C">
        <w:rPr>
          <w:lang w:val="es-ES_tradnl"/>
        </w:rPr>
        <w:t xml:space="preserve"> </w:t>
      </w:r>
      <w:r w:rsidR="007F5B5A" w:rsidRPr="0060019C">
        <w:rPr>
          <w:rStyle w:val="1inserts"/>
          <w:shd w:val="clear" w:color="auto" w:fill="DDDDDD"/>
          <w:lang w:val="es-ES_tradnl"/>
        </w:rPr>
        <w:t>[date of publication]</w:t>
      </w:r>
      <w:r w:rsidR="007F5B5A" w:rsidRPr="0060019C">
        <w:rPr>
          <w:lang w:val="es-ES_tradnl"/>
        </w:rPr>
        <w:t xml:space="preserve">.  </w:t>
      </w:r>
      <w:r w:rsidR="000D10AB" w:rsidRPr="0060019C">
        <w:rPr>
          <w:lang w:val="es-ES_tradnl"/>
        </w:rPr>
        <w:t xml:space="preserve">Puede que se hayan añadido o quitado algunos proveedores de nuestra red después de imprimir este directorio. No garantizamos que todos los proveedores estén todavía aceptando miembros nuevos. Para obtener la información más al día acerca de los proveedores de la red de </w:t>
      </w:r>
      <w:r w:rsidR="007F5B5A" w:rsidRPr="0060019C">
        <w:rPr>
          <w:rStyle w:val="1inserts"/>
          <w:shd w:val="clear" w:color="auto" w:fill="DDDDDD"/>
          <w:lang w:val="es-ES_tradnl"/>
        </w:rPr>
        <w:t>[Plan Name]</w:t>
      </w:r>
      <w:r w:rsidR="000D10AB" w:rsidRPr="0060019C">
        <w:rPr>
          <w:lang w:val="es-ES_tradnl"/>
        </w:rPr>
        <w:t xml:space="preserve"> de su área, puede visitar </w:t>
      </w:r>
      <w:r w:rsidR="007F5B5A" w:rsidRPr="0060019C">
        <w:rPr>
          <w:rStyle w:val="1inserts"/>
          <w:shd w:val="clear" w:color="auto" w:fill="DDDDDD"/>
          <w:lang w:val="es-ES_tradnl"/>
        </w:rPr>
        <w:t>[Web address]</w:t>
      </w:r>
      <w:r w:rsidR="007F5B5A" w:rsidRPr="0060019C">
        <w:rPr>
          <w:lang w:val="es-ES_tradnl"/>
        </w:rPr>
        <w:t xml:space="preserve"> </w:t>
      </w:r>
      <w:r w:rsidR="000D10AB" w:rsidRPr="0060019C">
        <w:rPr>
          <w:lang w:val="es-ES_tradnl"/>
        </w:rPr>
        <w:t>o llamar a nuestro Departamento de Servicio al</w:t>
      </w:r>
      <w:r w:rsidR="007F5B5A" w:rsidRPr="0060019C">
        <w:rPr>
          <w:lang w:val="es-ES_tradnl"/>
        </w:rPr>
        <w:t xml:space="preserve"> </w:t>
      </w:r>
      <w:r w:rsidR="007F5B5A" w:rsidRPr="0060019C">
        <w:rPr>
          <w:shd w:val="clear" w:color="auto" w:fill="DDDDDD"/>
          <w:lang w:val="es-ES_tradnl"/>
        </w:rPr>
        <w:t>[Customer/Member]</w:t>
      </w:r>
      <w:r w:rsidR="007F5B5A" w:rsidRPr="0060019C">
        <w:rPr>
          <w:lang w:val="es-ES_tradnl"/>
        </w:rPr>
        <w:t xml:space="preserve"> </w:t>
      </w:r>
      <w:r w:rsidR="000D10AB" w:rsidRPr="0060019C">
        <w:rPr>
          <w:lang w:val="es-ES_tradnl"/>
        </w:rPr>
        <w:t>al</w:t>
      </w:r>
      <w:r w:rsidR="007F5B5A" w:rsidRPr="0060019C">
        <w:rPr>
          <w:lang w:val="es-ES_tradnl"/>
        </w:rPr>
        <w:t xml:space="preserve"> </w:t>
      </w:r>
      <w:r w:rsidR="007F5B5A" w:rsidRPr="0060019C">
        <w:rPr>
          <w:rStyle w:val="1inserts"/>
          <w:shd w:val="clear" w:color="auto" w:fill="DDDDDD"/>
          <w:lang w:val="es-ES_tradnl"/>
        </w:rPr>
        <w:t>[phone number]</w:t>
      </w:r>
      <w:r w:rsidR="007F5B5A" w:rsidRPr="0060019C">
        <w:rPr>
          <w:lang w:val="es-ES_tradnl"/>
        </w:rPr>
        <w:t xml:space="preserve">, </w:t>
      </w:r>
      <w:r w:rsidR="007F5B5A" w:rsidRPr="0060019C">
        <w:rPr>
          <w:rStyle w:val="1inserts"/>
          <w:shd w:val="clear" w:color="auto" w:fill="DDDDDD"/>
          <w:lang w:val="es-ES_tradnl"/>
        </w:rPr>
        <w:t>[days and hours of operation]</w:t>
      </w:r>
      <w:r w:rsidR="007F5B5A" w:rsidRPr="0060019C">
        <w:rPr>
          <w:lang w:val="es-ES_tradnl"/>
        </w:rPr>
        <w:t xml:space="preserve">. </w:t>
      </w:r>
      <w:r w:rsidR="000D10AB" w:rsidRPr="0060019C">
        <w:rPr>
          <w:lang w:val="es-ES_tradnl"/>
        </w:rPr>
        <w:t xml:space="preserve"> Los usuarios de</w:t>
      </w:r>
      <w:r w:rsidR="007F5B5A" w:rsidRPr="0060019C">
        <w:rPr>
          <w:lang w:val="es-ES_tradnl"/>
        </w:rPr>
        <w:t xml:space="preserve"> </w:t>
      </w:r>
      <w:r w:rsidR="007F5B5A" w:rsidRPr="0060019C">
        <w:rPr>
          <w:shd w:val="clear" w:color="auto" w:fill="DDDDDD"/>
          <w:lang w:val="es-ES_tradnl"/>
        </w:rPr>
        <w:t>[TTY/TDD]</w:t>
      </w:r>
      <w:r w:rsidR="007F5B5A" w:rsidRPr="0060019C">
        <w:rPr>
          <w:lang w:val="es-ES_tradnl"/>
        </w:rPr>
        <w:t xml:space="preserve"> </w:t>
      </w:r>
      <w:r w:rsidR="000D10AB" w:rsidRPr="0060019C">
        <w:rPr>
          <w:lang w:val="es-ES_tradnl"/>
        </w:rPr>
        <w:t>deben llamar al</w:t>
      </w:r>
      <w:r w:rsidR="007F5B5A" w:rsidRPr="0060019C">
        <w:rPr>
          <w:lang w:val="es-ES_tradnl"/>
        </w:rPr>
        <w:t xml:space="preserve"> </w:t>
      </w:r>
      <w:r w:rsidR="007F5B5A" w:rsidRPr="0060019C">
        <w:rPr>
          <w:rStyle w:val="1inserts"/>
          <w:shd w:val="clear" w:color="auto" w:fill="DDDDDD"/>
          <w:lang w:val="es-ES_tradnl"/>
        </w:rPr>
        <w:t>[TTY or TDD number]</w:t>
      </w:r>
      <w:r w:rsidR="007F5B5A" w:rsidRPr="0060019C">
        <w:rPr>
          <w:lang w:val="es-ES_tradnl"/>
        </w:rPr>
        <w:t>.</w:t>
      </w: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7B3EB1">
      <w:pPr>
        <w:spacing w:before="0" w:after="0"/>
        <w:rPr>
          <w:lang w:val="es-ES_tradnl"/>
        </w:rPr>
      </w:pPr>
    </w:p>
    <w:p w:rsidR="007F5B5A" w:rsidRPr="0060019C" w:rsidRDefault="007F5B5A" w:rsidP="00A8182A">
      <w:pPr>
        <w:spacing w:before="0" w:after="0"/>
        <w:rPr>
          <w:i/>
          <w:lang w:val="es-ES_tradnl"/>
        </w:rPr>
      </w:pPr>
      <w:r w:rsidRPr="0060019C">
        <w:rPr>
          <w:i/>
          <w:lang w:val="es-ES_tradnl"/>
        </w:rPr>
        <w:t>[Insert</w:t>
      </w:r>
      <w:r w:rsidR="00A8182A" w:rsidRPr="0060019C">
        <w:rPr>
          <w:i/>
          <w:lang w:val="es-ES_tradnl"/>
        </w:rPr>
        <w:t>ar declaración de contratos Federal</w:t>
      </w:r>
      <w:r w:rsidRPr="0060019C">
        <w:rPr>
          <w:i/>
          <w:lang w:val="es-ES_tradnl"/>
        </w:rPr>
        <w:t>]</w:t>
      </w:r>
    </w:p>
    <w:p w:rsidR="007F5B5A" w:rsidRPr="0060019C" w:rsidRDefault="007F5B5A" w:rsidP="007B3EB1">
      <w:pPr>
        <w:spacing w:before="0" w:after="0"/>
        <w:rPr>
          <w:i/>
          <w:lang w:val="es-ES_tradnl"/>
        </w:rPr>
      </w:pPr>
    </w:p>
    <w:p w:rsidR="007F5B5A" w:rsidRPr="0060019C" w:rsidRDefault="007F5B5A" w:rsidP="00A8182A">
      <w:pPr>
        <w:spacing w:before="0" w:after="0"/>
        <w:rPr>
          <w:lang w:val="es-ES_tradnl"/>
        </w:rPr>
      </w:pPr>
      <w:r w:rsidRPr="0060019C">
        <w:rPr>
          <w:i/>
          <w:lang w:val="es-ES_tradnl"/>
        </w:rPr>
        <w:t>[Insert</w:t>
      </w:r>
      <w:r w:rsidR="00A8182A" w:rsidRPr="0060019C">
        <w:rPr>
          <w:i/>
          <w:lang w:val="es-ES_tradnl"/>
        </w:rPr>
        <w:t>ar descargo de responsabilidad para Disponibilidad de traducción No Inglesa, si aplica</w:t>
      </w:r>
      <w:r w:rsidRPr="0060019C">
        <w:rPr>
          <w:lang w:val="es-ES_tradnl"/>
        </w:rPr>
        <w:t>]</w:t>
      </w:r>
    </w:p>
    <w:p w:rsidR="007F5B5A" w:rsidRPr="0060019C" w:rsidRDefault="007F5B5A" w:rsidP="007B3EB1">
      <w:pPr>
        <w:spacing w:before="0" w:after="0"/>
        <w:rPr>
          <w:i/>
          <w:lang w:val="es-ES_tradnl"/>
        </w:rPr>
      </w:pPr>
    </w:p>
    <w:p w:rsidR="007F5B5A" w:rsidRPr="0060019C" w:rsidRDefault="007F5B5A" w:rsidP="00A8182A">
      <w:pPr>
        <w:spacing w:before="0" w:after="0"/>
        <w:rPr>
          <w:i/>
          <w:lang w:val="es-ES_tradnl"/>
        </w:rPr>
      </w:pPr>
      <w:r w:rsidRPr="0060019C">
        <w:rPr>
          <w:i/>
          <w:lang w:val="es-ES_tradnl"/>
        </w:rPr>
        <w:t>[</w:t>
      </w:r>
      <w:r w:rsidR="00A8182A" w:rsidRPr="0060019C">
        <w:rPr>
          <w:i/>
          <w:lang w:val="es-ES_tradnl"/>
        </w:rPr>
        <w:t>Insertar disponibilidad de formatos alternos</w:t>
      </w:r>
      <w:r w:rsidRPr="0060019C">
        <w:rPr>
          <w:i/>
          <w:lang w:val="es-ES_tradnl"/>
        </w:rPr>
        <w:t>]</w:t>
      </w:r>
    </w:p>
    <w:p w:rsidR="007F5B5A" w:rsidRPr="0060019C" w:rsidRDefault="007F5B5A" w:rsidP="007B3EB1">
      <w:pPr>
        <w:spacing w:before="0" w:after="0"/>
        <w:rPr>
          <w:rStyle w:val="1inserts"/>
          <w:shd w:val="clear" w:color="auto" w:fill="DDDDDD"/>
          <w:lang w:val="es-ES_tradnl"/>
        </w:rPr>
      </w:pPr>
    </w:p>
    <w:p w:rsidR="007F5B5A" w:rsidRPr="0060019C" w:rsidRDefault="007F5B5A" w:rsidP="007B3EB1">
      <w:pPr>
        <w:spacing w:before="0" w:after="0"/>
        <w:rPr>
          <w:rStyle w:val="1inserts"/>
          <w:shd w:val="clear" w:color="auto" w:fill="DDDDDD"/>
          <w:lang w:val="es-ES_tradnl"/>
        </w:rPr>
      </w:pPr>
      <w:r w:rsidRPr="0060019C">
        <w:rPr>
          <w:rStyle w:val="1inserts"/>
          <w:shd w:val="clear" w:color="auto" w:fill="DDDDDD"/>
          <w:lang w:val="es-ES_tradnl"/>
        </w:rPr>
        <w:t>[Material ID number]</w:t>
      </w:r>
    </w:p>
    <w:p w:rsidR="007F5B5A" w:rsidRPr="0060019C" w:rsidRDefault="007F5B5A" w:rsidP="007B3EB1">
      <w:pPr>
        <w:spacing w:before="0" w:after="0"/>
        <w:rPr>
          <w:rStyle w:val="1inserts"/>
          <w:shd w:val="clear" w:color="auto" w:fill="DDDDDD"/>
          <w:lang w:val="es-ES_tradnl"/>
        </w:rPr>
      </w:pPr>
    </w:p>
    <w:p w:rsidR="007F5B5A" w:rsidRPr="0060019C" w:rsidRDefault="007F5B5A" w:rsidP="007B3EB1">
      <w:pPr>
        <w:spacing w:before="0" w:after="0"/>
        <w:rPr>
          <w:lang w:val="es-ES_tradnl"/>
        </w:rPr>
        <w:sectPr w:rsidR="007F5B5A" w:rsidRPr="0060019C" w:rsidSect="00086B8C">
          <w:headerReference w:type="default" r:id="rId8"/>
          <w:footerReference w:type="first" r:id="rId9"/>
          <w:pgSz w:w="12240" w:h="15840" w:code="1"/>
          <w:pgMar w:top="1440" w:right="1440" w:bottom="1440" w:left="1440" w:header="720" w:footer="720" w:gutter="0"/>
          <w:pgNumType w:start="1"/>
          <w:cols w:space="720"/>
          <w:docGrid w:linePitch="360"/>
        </w:sectPr>
      </w:pPr>
    </w:p>
    <w:p w:rsidR="007F5B5A" w:rsidRPr="0060019C" w:rsidRDefault="00A8182A" w:rsidP="00A8182A">
      <w:pPr>
        <w:pStyle w:val="Heading2"/>
        <w:spacing w:before="0" w:after="0"/>
        <w:rPr>
          <w:i w:val="0"/>
          <w:color w:val="000000"/>
          <w:lang w:val="es-ES_tradnl"/>
        </w:rPr>
      </w:pPr>
      <w:bookmarkStart w:id="5" w:name="_Toc174498059"/>
      <w:bookmarkStart w:id="6" w:name="_Toc185406645"/>
      <w:bookmarkStart w:id="7" w:name="_Toc185821992"/>
      <w:bookmarkStart w:id="8" w:name="_Toc188179491"/>
      <w:bookmarkStart w:id="9" w:name="_Toc188256980"/>
      <w:r w:rsidRPr="0060019C">
        <w:rPr>
          <w:i w:val="0"/>
          <w:color w:val="000000"/>
          <w:lang w:val="es-ES_tradnl"/>
        </w:rPr>
        <w:lastRenderedPageBreak/>
        <w:t>Sección</w:t>
      </w:r>
      <w:r w:rsidR="007F5B5A" w:rsidRPr="0060019C">
        <w:rPr>
          <w:i w:val="0"/>
          <w:color w:val="000000"/>
          <w:lang w:val="es-ES_tradnl"/>
        </w:rPr>
        <w:t xml:space="preserve"> 1 – </w:t>
      </w:r>
      <w:bookmarkEnd w:id="5"/>
      <w:bookmarkEnd w:id="6"/>
      <w:bookmarkEnd w:id="7"/>
      <w:bookmarkEnd w:id="8"/>
      <w:bookmarkEnd w:id="9"/>
      <w:r w:rsidRPr="0060019C">
        <w:rPr>
          <w:i w:val="0"/>
          <w:color w:val="000000"/>
          <w:lang w:val="es-ES_tradnl"/>
        </w:rPr>
        <w:t>Introducción</w:t>
      </w:r>
    </w:p>
    <w:p w:rsidR="007F5B5A" w:rsidRPr="0060019C" w:rsidRDefault="007F5B5A" w:rsidP="007B3EB1">
      <w:pPr>
        <w:spacing w:before="0" w:after="0"/>
        <w:rPr>
          <w:lang w:val="es-ES_tradnl"/>
        </w:rPr>
      </w:pPr>
    </w:p>
    <w:p w:rsidR="00FF7F8C" w:rsidRPr="0060019C" w:rsidRDefault="00FF7F8C" w:rsidP="00FF7F8C">
      <w:pPr>
        <w:spacing w:before="0" w:after="0"/>
        <w:rPr>
          <w:lang w:val="es-ES_tradnl"/>
        </w:rPr>
      </w:pPr>
      <w:r w:rsidRPr="0060019C">
        <w:rPr>
          <w:lang w:val="es-ES_tradnl"/>
        </w:rPr>
        <w:t>Este directorio proporciona una lista de proveedores de</w:t>
      </w:r>
      <w:r w:rsidR="0022175A" w:rsidRPr="0060019C">
        <w:rPr>
          <w:lang w:val="es-ES_tradnl"/>
        </w:rPr>
        <w:t xml:space="preserve"> la</w:t>
      </w:r>
      <w:r w:rsidRPr="0060019C">
        <w:rPr>
          <w:lang w:val="es-ES_tradnl"/>
        </w:rPr>
        <w:t xml:space="preserve"> red de </w:t>
      </w:r>
      <w:r w:rsidR="007F5B5A" w:rsidRPr="0060019C">
        <w:rPr>
          <w:rStyle w:val="1inserts"/>
          <w:shd w:val="clear" w:color="auto" w:fill="DDDDDD"/>
          <w:lang w:val="es-ES_tradnl"/>
        </w:rPr>
        <w:t>[Plan Name]</w:t>
      </w:r>
      <w:r w:rsidR="007F5B5A" w:rsidRPr="0060019C">
        <w:rPr>
          <w:lang w:val="es-ES_tradnl"/>
        </w:rPr>
        <w:t xml:space="preserve">.  </w:t>
      </w:r>
      <w:r w:rsidRPr="0060019C">
        <w:rPr>
          <w:lang w:val="es-ES_tradnl"/>
        </w:rPr>
        <w:t>Para obtener información detallada acerca de su cobertura de atención médica, consulte su Evidencia de Cobertura.</w:t>
      </w:r>
    </w:p>
    <w:p w:rsidR="00FF7F8C" w:rsidRPr="0060019C" w:rsidRDefault="00FF7F8C" w:rsidP="00FF7F8C">
      <w:pPr>
        <w:spacing w:before="0" w:after="0"/>
        <w:rPr>
          <w:lang w:val="es-ES_tradnl"/>
        </w:rPr>
      </w:pPr>
    </w:p>
    <w:p w:rsidR="007F5B5A" w:rsidRPr="0060019C" w:rsidRDefault="00FF7F8C" w:rsidP="007B3EB1">
      <w:pPr>
        <w:spacing w:before="0" w:after="0"/>
        <w:rPr>
          <w:lang w:val="es-ES_tradnl"/>
        </w:rPr>
      </w:pPr>
      <w:r w:rsidRPr="0060019C">
        <w:rPr>
          <w:lang w:val="es-ES_tradnl"/>
        </w:rPr>
        <w:t>[Utilice esta sección de introducción para describir la manera en que los miembros deben utilizar este directorio. Por ejemplo, para selecciona</w:t>
      </w:r>
      <w:r w:rsidR="0022175A" w:rsidRPr="0060019C">
        <w:rPr>
          <w:lang w:val="es-ES_tradnl"/>
        </w:rPr>
        <w:t>r un PCP si su plan utiliza a los PCP</w:t>
      </w:r>
      <w:r w:rsidRPr="0060019C">
        <w:rPr>
          <w:lang w:val="es-ES_tradnl"/>
        </w:rPr>
        <w:t>, explicar sub-redes, círculos de referido o fijaciones permanentes si aplica, y para describir qué tipos de proveedores requieren un referido. Utilice, borre o modifique lo siguiente según el arreglo del plan</w:t>
      </w:r>
      <w:r w:rsidR="007F5B5A" w:rsidRPr="0060019C">
        <w:rPr>
          <w:lang w:val="es-ES_tradnl"/>
        </w:rPr>
        <w:t>.]</w:t>
      </w:r>
    </w:p>
    <w:p w:rsidR="007F5B5A" w:rsidRPr="0060019C" w:rsidRDefault="007F5B5A" w:rsidP="007B3EB1">
      <w:pPr>
        <w:spacing w:before="0" w:after="0"/>
        <w:rPr>
          <w:lang w:val="es-ES_tradnl"/>
        </w:rPr>
      </w:pPr>
    </w:p>
    <w:p w:rsidR="007F5B5A" w:rsidRPr="0060019C" w:rsidRDefault="007F5B5A" w:rsidP="00DC5269">
      <w:pPr>
        <w:spacing w:before="0" w:after="0"/>
        <w:rPr>
          <w:bCs/>
          <w:lang w:val="es-ES_tradnl"/>
        </w:rPr>
      </w:pPr>
      <w:r w:rsidRPr="0060019C">
        <w:rPr>
          <w:lang w:val="es-ES_tradnl"/>
        </w:rPr>
        <w:t>[Insert</w:t>
      </w:r>
      <w:r w:rsidR="00302190" w:rsidRPr="0060019C">
        <w:rPr>
          <w:lang w:val="es-ES_tradnl"/>
        </w:rPr>
        <w:t>e este párrafo si aplica, según el arreglo del plan</w:t>
      </w:r>
      <w:r w:rsidRPr="0060019C">
        <w:rPr>
          <w:lang w:val="es-ES_tradnl"/>
        </w:rPr>
        <w:t>:</w:t>
      </w:r>
      <w:r w:rsidR="0012684A" w:rsidRPr="0060019C">
        <w:rPr>
          <w:rStyle w:val="1inserts"/>
          <w:shd w:val="clear" w:color="auto" w:fill="DDDDDD"/>
          <w:lang w:val="es-ES_tradnl"/>
        </w:rPr>
        <w:t xml:space="preserve"> Tendrá q</w:t>
      </w:r>
      <w:r w:rsidR="00302190" w:rsidRPr="0060019C">
        <w:rPr>
          <w:rStyle w:val="1inserts"/>
          <w:shd w:val="clear" w:color="auto" w:fill="DDDDDD"/>
          <w:lang w:val="es-ES_tradnl"/>
        </w:rPr>
        <w:t xml:space="preserve">ue </w:t>
      </w:r>
      <w:r w:rsidR="00B05138" w:rsidRPr="0060019C">
        <w:rPr>
          <w:rStyle w:val="1inserts"/>
          <w:shd w:val="clear" w:color="auto" w:fill="DDDDDD"/>
          <w:lang w:val="es-ES_tradnl"/>
        </w:rPr>
        <w:t>utilizar</w:t>
      </w:r>
      <w:r w:rsidR="00302190" w:rsidRPr="0060019C">
        <w:rPr>
          <w:rStyle w:val="1inserts"/>
          <w:shd w:val="clear" w:color="auto" w:fill="DDDDDD"/>
          <w:lang w:val="es-ES_tradnl"/>
        </w:rPr>
        <w:t xml:space="preserve"> uno de nuestros proveedores de </w:t>
      </w:r>
      <w:r w:rsidR="0022175A" w:rsidRPr="0060019C">
        <w:rPr>
          <w:rStyle w:val="1inserts"/>
          <w:shd w:val="clear" w:color="auto" w:fill="DDDDDD"/>
          <w:lang w:val="es-ES_tradnl"/>
        </w:rPr>
        <w:t xml:space="preserve">la </w:t>
      </w:r>
      <w:r w:rsidR="00302190" w:rsidRPr="0060019C">
        <w:rPr>
          <w:rStyle w:val="1inserts"/>
          <w:shd w:val="clear" w:color="auto" w:fill="DDDDDD"/>
          <w:lang w:val="es-ES_tradnl"/>
        </w:rPr>
        <w:t xml:space="preserve">red que aparezcan en este directorio </w:t>
      </w:r>
      <w:r w:rsidR="009C1272" w:rsidRPr="0060019C">
        <w:rPr>
          <w:rStyle w:val="1inserts"/>
          <w:shd w:val="clear" w:color="auto" w:fill="DDDDDD"/>
          <w:lang w:val="es-ES_tradnl"/>
        </w:rPr>
        <w:t>como</w:t>
      </w:r>
      <w:r w:rsidR="00302190" w:rsidRPr="0060019C">
        <w:rPr>
          <w:rStyle w:val="1inserts"/>
          <w:shd w:val="clear" w:color="auto" w:fill="DDDDDD"/>
          <w:lang w:val="es-ES_tradnl"/>
        </w:rPr>
        <w:t xml:space="preserve"> {Médico/Proveedor} de Cuidado Primario (</w:t>
      </w:r>
      <w:r w:rsidRPr="0060019C">
        <w:rPr>
          <w:rStyle w:val="1inserts"/>
          <w:shd w:val="clear" w:color="auto" w:fill="DDDDDD"/>
          <w:lang w:val="es-ES_tradnl"/>
        </w:rPr>
        <w:t xml:space="preserve">PCP).  </w:t>
      </w:r>
      <w:r w:rsidR="00302190" w:rsidRPr="0060019C">
        <w:rPr>
          <w:rStyle w:val="1inserts"/>
          <w:shd w:val="clear" w:color="auto" w:fill="DDDDDD"/>
          <w:lang w:val="es-ES_tradnl"/>
        </w:rPr>
        <w:t>El término “PCP” se utilizará por todo este directorio. Generalmente, debe obtener</w:t>
      </w:r>
      <w:r w:rsidR="00A82150" w:rsidRPr="0060019C">
        <w:rPr>
          <w:rStyle w:val="1inserts"/>
          <w:shd w:val="clear" w:color="auto" w:fill="DDDDDD"/>
          <w:lang w:val="es-ES_tradnl"/>
        </w:rPr>
        <w:t xml:space="preserve"> servicios </w:t>
      </w:r>
      <w:r w:rsidR="00302190" w:rsidRPr="0060019C">
        <w:rPr>
          <w:rStyle w:val="1inserts"/>
          <w:shd w:val="clear" w:color="auto" w:fill="DDDDDD"/>
          <w:lang w:val="es-ES_tradnl"/>
        </w:rPr>
        <w:t xml:space="preserve"> de atención médica de su </w:t>
      </w:r>
      <w:r w:rsidRPr="0060019C">
        <w:rPr>
          <w:rStyle w:val="1inserts"/>
          <w:shd w:val="clear" w:color="auto" w:fill="DDDDDD"/>
          <w:lang w:val="es-ES_tradnl"/>
        </w:rPr>
        <w:t>PCP</w:t>
      </w:r>
      <w:r w:rsidRPr="0060019C">
        <w:rPr>
          <w:rStyle w:val="1inserts"/>
          <w:color w:val="000000"/>
          <w:shd w:val="clear" w:color="auto" w:fill="DDDDDD"/>
          <w:lang w:val="es-ES_tradnl"/>
        </w:rPr>
        <w:t>.</w:t>
      </w:r>
      <w:r w:rsidRPr="0060019C">
        <w:rPr>
          <w:rStyle w:val="2instructions"/>
          <w:color w:val="000000"/>
          <w:shd w:val="clear" w:color="auto" w:fill="DDDDDD"/>
          <w:lang w:val="es-ES_tradnl"/>
        </w:rPr>
        <w:t>]</w:t>
      </w:r>
      <w:r w:rsidRPr="0060019C">
        <w:rPr>
          <w:rStyle w:val="2instructions"/>
          <w:color w:val="000000"/>
          <w:lang w:val="es-ES_tradnl"/>
        </w:rPr>
        <w:t xml:space="preserve"> [</w:t>
      </w:r>
      <w:r w:rsidRPr="0060019C">
        <w:rPr>
          <w:bCs/>
          <w:lang w:val="es-ES_tradnl"/>
        </w:rPr>
        <w:t>Expl</w:t>
      </w:r>
      <w:r w:rsidR="00302190" w:rsidRPr="0060019C">
        <w:rPr>
          <w:bCs/>
          <w:lang w:val="es-ES_tradnl"/>
        </w:rPr>
        <w:t>ique PCP en el contexto de su tipo de plan</w:t>
      </w:r>
      <w:r w:rsidRPr="0060019C">
        <w:rPr>
          <w:bCs/>
          <w:lang w:val="es-ES_tradnl"/>
        </w:rPr>
        <w:t>.]</w:t>
      </w:r>
    </w:p>
    <w:p w:rsidR="007F5B5A" w:rsidRPr="0060019C" w:rsidRDefault="007F5B5A" w:rsidP="007B3EB1">
      <w:pPr>
        <w:spacing w:before="0" w:after="0"/>
        <w:rPr>
          <w:bCs/>
          <w:lang w:val="es-ES_tradnl"/>
        </w:rPr>
      </w:pPr>
    </w:p>
    <w:p w:rsidR="007F5B5A" w:rsidRPr="0060019C" w:rsidRDefault="007F5B5A" w:rsidP="000D3C73">
      <w:pPr>
        <w:spacing w:before="0" w:after="0"/>
        <w:rPr>
          <w:bCs/>
          <w:lang w:val="es-ES_tradnl"/>
        </w:rPr>
      </w:pPr>
      <w:r w:rsidRPr="0060019C">
        <w:rPr>
          <w:bCs/>
          <w:lang w:val="es-ES_tradnl"/>
        </w:rPr>
        <w:t>[</w:t>
      </w:r>
      <w:r w:rsidR="00302190" w:rsidRPr="0060019C">
        <w:rPr>
          <w:bCs/>
          <w:lang w:val="es-ES_tradnl"/>
        </w:rPr>
        <w:t>Los planes PFFS de red completa deben insertar</w:t>
      </w:r>
      <w:r w:rsidR="0022175A" w:rsidRPr="0060019C">
        <w:rPr>
          <w:bCs/>
          <w:lang w:val="es-ES_tradnl"/>
        </w:rPr>
        <w:t xml:space="preserve">: </w:t>
      </w:r>
      <w:r w:rsidR="00302190" w:rsidRPr="0060019C">
        <w:rPr>
          <w:bCs/>
          <w:shd w:val="clear" w:color="auto" w:fill="DDDDDD"/>
          <w:lang w:val="es-ES_tradnl"/>
        </w:rPr>
        <w:t>Tenemos proveedores de red para to</w:t>
      </w:r>
      <w:r w:rsidR="0022175A" w:rsidRPr="0060019C">
        <w:rPr>
          <w:bCs/>
          <w:shd w:val="clear" w:color="auto" w:fill="DDDDDD"/>
          <w:lang w:val="es-ES_tradnl"/>
        </w:rPr>
        <w:t>dos los servicios cubiertos por el plan</w:t>
      </w:r>
      <w:r w:rsidR="00302190" w:rsidRPr="0060019C">
        <w:rPr>
          <w:bCs/>
          <w:shd w:val="clear" w:color="auto" w:fill="DDDDDD"/>
          <w:lang w:val="es-ES_tradnl"/>
        </w:rPr>
        <w:t xml:space="preserve"> Medicare Original [indique si los proveedores de red están disponibles para algún servicio que no esté cubierto por Medicare.] Aún puede recibir servicios cubiertos de proveedores de fuera de la red que no tienen un contrato firmado con nuestro plan, siempre que esos proveedores accedan a aceptar los términos de nuestro plan y las condiciones de pago. Vea la sección 1.2 del capítulo 3 de su Evidencia de Cobertura y en nuestro sitio web en</w:t>
      </w:r>
      <w:r w:rsidRPr="0060019C">
        <w:rPr>
          <w:bCs/>
          <w:shd w:val="clear" w:color="auto" w:fill="DDDDDD"/>
          <w:lang w:val="es-ES_tradnl"/>
        </w:rPr>
        <w:t>: [insert</w:t>
      </w:r>
      <w:r w:rsidR="000D3C73" w:rsidRPr="0060019C">
        <w:rPr>
          <w:bCs/>
          <w:shd w:val="clear" w:color="auto" w:fill="DDDDDD"/>
          <w:lang w:val="es-ES_tradnl"/>
        </w:rPr>
        <w:t>e enlace a los términos y condiciones de pago PFFS] [Indique si el plan PFFS ha establecido requisitos más altos de costos compartidos para los miembros que obtengan servicios cubiertos de proveedores de fuera de la red</w:t>
      </w:r>
      <w:r w:rsidRPr="0060019C">
        <w:rPr>
          <w:bCs/>
          <w:shd w:val="clear" w:color="auto" w:fill="DDDDDD"/>
          <w:lang w:val="es-ES_tradnl"/>
        </w:rPr>
        <w:t>.</w:t>
      </w:r>
      <w:r w:rsidRPr="0060019C">
        <w:rPr>
          <w:bCs/>
          <w:lang w:val="es-ES_tradnl"/>
        </w:rPr>
        <w:t>]</w:t>
      </w:r>
    </w:p>
    <w:p w:rsidR="007F5B5A" w:rsidRPr="0060019C" w:rsidRDefault="007F5B5A" w:rsidP="007B3EB1">
      <w:pPr>
        <w:spacing w:before="0" w:after="0"/>
        <w:rPr>
          <w:bCs/>
          <w:lang w:val="es-ES_tradnl"/>
        </w:rPr>
      </w:pPr>
    </w:p>
    <w:p w:rsidR="007F5B5A" w:rsidRPr="0060019C" w:rsidRDefault="007F5B5A" w:rsidP="00DD67EE">
      <w:pPr>
        <w:spacing w:before="0" w:after="0"/>
        <w:rPr>
          <w:bCs/>
          <w:lang w:val="es-ES_tradnl"/>
        </w:rPr>
      </w:pPr>
      <w:r w:rsidRPr="0060019C">
        <w:rPr>
          <w:bCs/>
          <w:lang w:val="es-ES_tradnl"/>
        </w:rPr>
        <w:t>[</w:t>
      </w:r>
      <w:r w:rsidR="001C5B6F" w:rsidRPr="0060019C">
        <w:rPr>
          <w:bCs/>
          <w:lang w:val="es-ES_tradnl"/>
        </w:rPr>
        <w:t>Los planes PFFS de red parcial deben insertar</w:t>
      </w:r>
      <w:r w:rsidR="0022175A" w:rsidRPr="0060019C">
        <w:rPr>
          <w:bCs/>
          <w:lang w:val="es-ES_tradnl"/>
        </w:rPr>
        <w:t xml:space="preserve">: </w:t>
      </w:r>
      <w:r w:rsidR="001C5B6F" w:rsidRPr="0060019C">
        <w:rPr>
          <w:bCs/>
          <w:shd w:val="clear" w:color="auto" w:fill="DDDDDD"/>
          <w:lang w:val="es-ES_tradnl"/>
        </w:rPr>
        <w:t xml:space="preserve">Tenemos proveedores de </w:t>
      </w:r>
      <w:r w:rsidR="0022175A" w:rsidRPr="0060019C">
        <w:rPr>
          <w:bCs/>
          <w:shd w:val="clear" w:color="auto" w:fill="DDDDDD"/>
          <w:lang w:val="es-ES_tradnl"/>
        </w:rPr>
        <w:t xml:space="preserve">la </w:t>
      </w:r>
      <w:r w:rsidR="001C5B6F" w:rsidRPr="0060019C">
        <w:rPr>
          <w:bCs/>
          <w:shd w:val="clear" w:color="auto" w:fill="DDDDDD"/>
          <w:lang w:val="es-ES_tradnl"/>
        </w:rPr>
        <w:t xml:space="preserve">red para </w:t>
      </w:r>
      <w:r w:rsidRPr="0060019C">
        <w:rPr>
          <w:bCs/>
          <w:shd w:val="clear" w:color="auto" w:fill="DDDDDD"/>
          <w:lang w:val="es-ES_tradnl"/>
        </w:rPr>
        <w:t>[indi</w:t>
      </w:r>
      <w:r w:rsidR="001C5B6F" w:rsidRPr="0060019C">
        <w:rPr>
          <w:bCs/>
          <w:shd w:val="clear" w:color="auto" w:fill="DDDDDD"/>
          <w:lang w:val="es-ES_tradnl"/>
        </w:rPr>
        <w:t xml:space="preserve">que la categoría </w:t>
      </w:r>
      <w:r w:rsidR="00DD67EE" w:rsidRPr="0060019C">
        <w:rPr>
          <w:bCs/>
          <w:shd w:val="clear" w:color="auto" w:fill="DDDDDD"/>
          <w:lang w:val="es-ES_tradnl"/>
        </w:rPr>
        <w:t>o categorías de servicios para los que hay proveedores de red disponibles</w:t>
      </w:r>
      <w:r w:rsidRPr="0060019C">
        <w:rPr>
          <w:bCs/>
          <w:shd w:val="clear" w:color="auto" w:fill="DDDDDD"/>
          <w:lang w:val="es-ES_tradnl"/>
        </w:rPr>
        <w:t xml:space="preserve">.]  </w:t>
      </w:r>
      <w:r w:rsidR="00DD67EE" w:rsidRPr="0060019C">
        <w:rPr>
          <w:bCs/>
          <w:shd w:val="clear" w:color="auto" w:fill="DDDDDD"/>
          <w:lang w:val="es-ES_tradnl"/>
        </w:rPr>
        <w:t>Aún puede recibir servicios cubiertos de proveedores de fuera de la red que no tienen un contrato firmado con nuestro plan, siempre que esos proveedores accedan a aceptar los términos de nuestro plan y las condiciones de pago. Vea la sección 1.2 del capítulo 3 de su Evidencia de Cobertura y en nuestro sitio web en: [inserte enlace a los términos y condiciones de pago PFFS] [Indique si el plan PFFS ha establecido requisitos más altos de costos compartidos para los miembros que obtengan servicios cubiertos de proveedores de fuera de la red</w:t>
      </w:r>
      <w:r w:rsidRPr="0060019C">
        <w:rPr>
          <w:bCs/>
          <w:shd w:val="clear" w:color="auto" w:fill="DDDDDD"/>
          <w:lang w:val="es-ES_tradnl"/>
        </w:rPr>
        <w:t>.</w:t>
      </w:r>
      <w:r w:rsidRPr="0060019C">
        <w:rPr>
          <w:bCs/>
          <w:lang w:val="es-ES_tradnl"/>
        </w:rPr>
        <w:t>]</w:t>
      </w:r>
    </w:p>
    <w:p w:rsidR="007F5B5A" w:rsidRPr="0060019C" w:rsidRDefault="007F5B5A" w:rsidP="007B3EB1">
      <w:pPr>
        <w:spacing w:before="0" w:after="0"/>
        <w:rPr>
          <w:bCs/>
          <w:lang w:val="es-ES_tradnl"/>
        </w:rPr>
      </w:pPr>
    </w:p>
    <w:p w:rsidR="007F5B5A" w:rsidRPr="0060019C" w:rsidRDefault="007F5B5A" w:rsidP="00C40CD0">
      <w:pPr>
        <w:spacing w:before="0" w:after="0"/>
        <w:rPr>
          <w:bCs/>
          <w:lang w:val="es-ES_tradnl"/>
        </w:rPr>
      </w:pPr>
      <w:r w:rsidRPr="0060019C">
        <w:rPr>
          <w:bCs/>
          <w:lang w:val="es-ES_tradnl"/>
        </w:rPr>
        <w:t>[</w:t>
      </w:r>
      <w:r w:rsidR="00C40CD0" w:rsidRPr="0060019C">
        <w:rPr>
          <w:bCs/>
          <w:lang w:val="es-ES_tradnl"/>
        </w:rPr>
        <w:t>Los planes de costo de Sección 1876 deben explicar claramente que los miembros pueden utilizar proveedores del plan y proveedores que no son del plan, y también explicar las diferencias de los beneficios/costos compartidos entre el uso de proveedores del plan y de proveedores que no son del plan</w:t>
      </w:r>
      <w:r w:rsidRPr="0060019C">
        <w:rPr>
          <w:bCs/>
          <w:lang w:val="es-ES_tradnl"/>
        </w:rPr>
        <w:t>.]</w:t>
      </w:r>
    </w:p>
    <w:p w:rsidR="007F5B5A" w:rsidRPr="0060019C" w:rsidRDefault="007F5B5A" w:rsidP="007B3EB1">
      <w:pPr>
        <w:spacing w:before="0" w:after="0"/>
        <w:rPr>
          <w:rStyle w:val="2instructions"/>
          <w:color w:val="000000"/>
          <w:lang w:val="es-ES_tradnl"/>
        </w:rPr>
      </w:pPr>
    </w:p>
    <w:p w:rsidR="007F5B5A" w:rsidRPr="0060019C" w:rsidRDefault="00524A86" w:rsidP="00221676">
      <w:pPr>
        <w:spacing w:before="0" w:after="0"/>
        <w:rPr>
          <w:color w:val="000000"/>
          <w:lang w:val="es-ES_tradnl"/>
        </w:rPr>
      </w:pPr>
      <w:r w:rsidRPr="0060019C">
        <w:rPr>
          <w:lang w:val="es-ES_tradnl"/>
        </w:rPr>
        <w:t>Los “proveedores de</w:t>
      </w:r>
      <w:r w:rsidR="0022175A" w:rsidRPr="0060019C">
        <w:rPr>
          <w:lang w:val="es-ES_tradnl"/>
        </w:rPr>
        <w:t xml:space="preserve"> la</w:t>
      </w:r>
      <w:r w:rsidRPr="0060019C">
        <w:rPr>
          <w:lang w:val="es-ES_tradnl"/>
        </w:rPr>
        <w:t xml:space="preserve"> red” enumerados en este directorio han accedido a proveerle su</w:t>
      </w:r>
      <w:r w:rsidR="00A82150" w:rsidRPr="0060019C">
        <w:rPr>
          <w:lang w:val="es-ES_tradnl"/>
        </w:rPr>
        <w:t>s servicios</w:t>
      </w:r>
      <w:r w:rsidRPr="0060019C">
        <w:rPr>
          <w:lang w:val="es-ES_tradnl"/>
        </w:rPr>
        <w:t xml:space="preserve"> </w:t>
      </w:r>
      <w:r w:rsidR="00A82150" w:rsidRPr="0060019C">
        <w:rPr>
          <w:lang w:val="es-ES_tradnl"/>
        </w:rPr>
        <w:t>de</w:t>
      </w:r>
      <w:r w:rsidRPr="0060019C">
        <w:rPr>
          <w:lang w:val="es-ES_tradnl"/>
        </w:rPr>
        <w:t xml:space="preserve"> [inserte los términos apropiados</w:t>
      </w:r>
      <w:r w:rsidR="007F5B5A" w:rsidRPr="0060019C">
        <w:rPr>
          <w:lang w:val="es-ES_tradnl"/>
        </w:rPr>
        <w:t xml:space="preserve">: </w:t>
      </w:r>
      <w:r w:rsidRPr="0060019C">
        <w:rPr>
          <w:shd w:val="clear" w:color="auto" w:fill="D9D9D9"/>
          <w:lang w:val="es-ES_tradnl"/>
        </w:rPr>
        <w:t>atención médica/visión/dental</w:t>
      </w:r>
      <w:r w:rsidR="007F5B5A" w:rsidRPr="0060019C">
        <w:rPr>
          <w:lang w:val="es-ES_tradnl"/>
        </w:rPr>
        <w:t xml:space="preserve">]. </w:t>
      </w:r>
      <w:r w:rsidR="001261A3" w:rsidRPr="0060019C">
        <w:rPr>
          <w:lang w:val="es-ES_tradnl"/>
        </w:rPr>
        <w:t xml:space="preserve">Puede ir a cualquiera de nuestros proveedores de red enumerados en este directorio </w:t>
      </w:r>
      <w:r w:rsidR="007F5B5A" w:rsidRPr="0060019C">
        <w:rPr>
          <w:shd w:val="clear" w:color="auto" w:fill="D9D9D9"/>
          <w:lang w:val="es-ES_tradnl"/>
        </w:rPr>
        <w:t>[;/.]</w:t>
      </w:r>
      <w:r w:rsidR="007F5B5A" w:rsidRPr="0060019C">
        <w:rPr>
          <w:lang w:val="es-ES_tradnl"/>
        </w:rPr>
        <w:t xml:space="preserve"> [</w:t>
      </w:r>
      <w:r w:rsidR="001261A3" w:rsidRPr="0060019C">
        <w:rPr>
          <w:lang w:val="es-ES_tradnl"/>
        </w:rPr>
        <w:t>Inserte, si aplica</w:t>
      </w:r>
      <w:r w:rsidR="007F5B5A" w:rsidRPr="0060019C">
        <w:rPr>
          <w:lang w:val="es-ES_tradnl"/>
        </w:rPr>
        <w:t xml:space="preserve">: </w:t>
      </w:r>
      <w:r w:rsidR="001261A3" w:rsidRPr="0060019C">
        <w:rPr>
          <w:shd w:val="clear" w:color="auto" w:fill="DDDDDD"/>
          <w:lang w:val="es-ES_tradnl"/>
        </w:rPr>
        <w:t>sin embargo, algunos de los servicios pueden requerir un referido</w:t>
      </w:r>
      <w:r w:rsidR="007F5B5A" w:rsidRPr="0060019C">
        <w:rPr>
          <w:shd w:val="clear" w:color="auto" w:fill="DDDDDD"/>
          <w:lang w:val="es-ES_tradnl"/>
        </w:rPr>
        <w:t>.</w:t>
      </w:r>
      <w:r w:rsidR="007F5B5A" w:rsidRPr="0060019C">
        <w:rPr>
          <w:lang w:val="es-ES_tradnl"/>
        </w:rPr>
        <w:t xml:space="preserve">]  </w:t>
      </w:r>
      <w:r w:rsidR="00B76E53" w:rsidRPr="0060019C">
        <w:rPr>
          <w:lang w:val="es-ES_tradnl"/>
        </w:rPr>
        <w:t xml:space="preserve">Si ha visitado regularmente a un </w:t>
      </w:r>
      <w:r w:rsidR="00B76E53" w:rsidRPr="0060019C">
        <w:rPr>
          <w:lang w:val="es-ES_tradnl"/>
        </w:rPr>
        <w:lastRenderedPageBreak/>
        <w:t>proveedor de</w:t>
      </w:r>
      <w:r w:rsidR="0022175A" w:rsidRPr="0060019C">
        <w:rPr>
          <w:lang w:val="es-ES_tradnl"/>
        </w:rPr>
        <w:t xml:space="preserve"> la</w:t>
      </w:r>
      <w:r w:rsidR="00B76E53" w:rsidRPr="0060019C">
        <w:rPr>
          <w:lang w:val="es-ES_tradnl"/>
        </w:rPr>
        <w:t xml:space="preserve"> red, no se le </w:t>
      </w:r>
      <w:r w:rsidR="0033623C" w:rsidRPr="0060019C">
        <w:rPr>
          <w:lang w:val="es-ES_tradnl"/>
        </w:rPr>
        <w:t>exige</w:t>
      </w:r>
      <w:r w:rsidR="00B76E53" w:rsidRPr="0060019C">
        <w:rPr>
          <w:lang w:val="es-ES_tradnl"/>
        </w:rPr>
        <w:t xml:space="preserve"> que siga visitando a ese mismo proveedor. En algunos casos, puede recibir servicios cubiertos de proveedores que no son de la red. [Insertar, si aplica</w:t>
      </w:r>
      <w:r w:rsidR="007F5B5A" w:rsidRPr="0060019C">
        <w:rPr>
          <w:lang w:val="es-ES_tradnl"/>
        </w:rPr>
        <w:t xml:space="preserve">:  </w:t>
      </w:r>
      <w:r w:rsidR="00940D87" w:rsidRPr="0060019C">
        <w:rPr>
          <w:shd w:val="clear" w:color="auto" w:fill="D9D9D9"/>
          <w:lang w:val="es-ES_tradnl"/>
        </w:rPr>
        <w:t>Hay otros médicos/proveedores disponibles en nuestra red</w:t>
      </w:r>
      <w:r w:rsidR="007F5B5A" w:rsidRPr="0060019C">
        <w:rPr>
          <w:shd w:val="clear" w:color="auto" w:fill="D9D9D9"/>
          <w:lang w:val="es-ES_tradnl"/>
        </w:rPr>
        <w:t>.</w:t>
      </w:r>
      <w:r w:rsidR="007F5B5A" w:rsidRPr="0060019C">
        <w:rPr>
          <w:lang w:val="es-ES_tradnl"/>
        </w:rPr>
        <w:t xml:space="preserve">]  </w:t>
      </w:r>
      <w:r w:rsidR="007F5B5A" w:rsidRPr="0060019C">
        <w:rPr>
          <w:color w:val="000000"/>
          <w:lang w:val="es-ES_tradnl"/>
        </w:rPr>
        <w:t>[Not</w:t>
      </w:r>
      <w:r w:rsidR="00940D87" w:rsidRPr="0060019C">
        <w:rPr>
          <w:color w:val="000000"/>
          <w:lang w:val="es-ES_tradnl"/>
        </w:rPr>
        <w:t>a</w:t>
      </w:r>
      <w:r w:rsidR="0022175A" w:rsidRPr="0060019C">
        <w:rPr>
          <w:color w:val="000000"/>
          <w:lang w:val="es-ES_tradnl"/>
        </w:rPr>
        <w:t xml:space="preserve">: </w:t>
      </w:r>
      <w:r w:rsidR="007F5B5A" w:rsidRPr="0060019C">
        <w:rPr>
          <w:color w:val="000000"/>
          <w:lang w:val="es-ES_tradnl"/>
        </w:rPr>
        <w:t>Modif</w:t>
      </w:r>
      <w:r w:rsidR="00C74EE6" w:rsidRPr="0060019C">
        <w:rPr>
          <w:color w:val="000000"/>
          <w:lang w:val="es-ES_tradnl"/>
        </w:rPr>
        <w:t xml:space="preserve">ique la discusión en esta sección para reflejar sus propias circunstancias contractuales, tales como paneles de acceso abierto, círculos de referido formal, o sub-redes, etc. Si no requiere referidos, ajuste el texto apropiadamente.] </w:t>
      </w:r>
      <w:r w:rsidR="00390345" w:rsidRPr="0060019C">
        <w:rPr>
          <w:color w:val="000000"/>
          <w:lang w:val="es-ES_tradnl"/>
        </w:rPr>
        <w:t>[Los planes PFFS deben insertar</w:t>
      </w:r>
      <w:r w:rsidR="007F5B5A" w:rsidRPr="0060019C">
        <w:rPr>
          <w:color w:val="000000"/>
          <w:lang w:val="es-ES_tradnl"/>
        </w:rPr>
        <w:t xml:space="preserve">:  </w:t>
      </w:r>
      <w:r w:rsidR="007F5B5A" w:rsidRPr="0060019C">
        <w:rPr>
          <w:color w:val="000000"/>
          <w:shd w:val="clear" w:color="auto" w:fill="DDDDDD"/>
          <w:lang w:val="es-ES_tradnl"/>
        </w:rPr>
        <w:t xml:space="preserve">[Plan Name] </w:t>
      </w:r>
      <w:r w:rsidR="00390345" w:rsidRPr="0060019C">
        <w:rPr>
          <w:color w:val="000000"/>
          <w:shd w:val="clear" w:color="auto" w:fill="DDDDDD"/>
          <w:lang w:val="es-ES_tradnl"/>
        </w:rPr>
        <w:t>no requiere que los</w:t>
      </w:r>
      <w:r w:rsidR="0033623C" w:rsidRPr="0060019C">
        <w:rPr>
          <w:color w:val="000000"/>
          <w:shd w:val="clear" w:color="auto" w:fill="DDDDDD"/>
          <w:lang w:val="es-ES_tradnl"/>
        </w:rPr>
        <w:t xml:space="preserve"> afiliados</w:t>
      </w:r>
      <w:r w:rsidR="00390345" w:rsidRPr="0060019C">
        <w:rPr>
          <w:color w:val="000000"/>
          <w:shd w:val="clear" w:color="auto" w:fill="DDDDDD"/>
          <w:lang w:val="es-ES_tradnl"/>
        </w:rPr>
        <w:t xml:space="preserve"> o sus proveedores obtengan un referido o autorización de nuestro plan como condición para cubrir servicios médicamente necesarios cubiertos por nuestro plan. Si tiene preguntas acerca de si vamos a pagar algún tipo de servic</w:t>
      </w:r>
      <w:r w:rsidR="005438C3" w:rsidRPr="0060019C">
        <w:rPr>
          <w:color w:val="000000"/>
          <w:shd w:val="clear" w:color="auto" w:fill="DDDDDD"/>
          <w:lang w:val="es-ES_tradnl"/>
        </w:rPr>
        <w:t>i</w:t>
      </w:r>
      <w:r w:rsidR="00390345" w:rsidRPr="0060019C">
        <w:rPr>
          <w:color w:val="000000"/>
          <w:shd w:val="clear" w:color="auto" w:fill="DDDDDD"/>
          <w:lang w:val="es-ES_tradnl"/>
        </w:rPr>
        <w:t>o o atención médica que esté considerando, tiene derecho a preguntarnos si lo cubrimos antes de recibir el servicio o la atención médica</w:t>
      </w:r>
      <w:r w:rsidR="007F5B5A" w:rsidRPr="0060019C">
        <w:rPr>
          <w:color w:val="000000"/>
          <w:shd w:val="clear" w:color="auto" w:fill="DDDDDD"/>
          <w:lang w:val="es-ES_tradnl"/>
        </w:rPr>
        <w:t>.</w:t>
      </w:r>
      <w:r w:rsidR="007F5B5A" w:rsidRPr="0060019C">
        <w:rPr>
          <w:color w:val="000000"/>
          <w:lang w:val="es-ES_tradnl"/>
        </w:rPr>
        <w:t>]</w:t>
      </w:r>
    </w:p>
    <w:p w:rsidR="007F5B5A" w:rsidRPr="0060019C" w:rsidRDefault="007F5B5A" w:rsidP="007B3EB1">
      <w:pPr>
        <w:spacing w:before="0" w:after="0"/>
        <w:rPr>
          <w:color w:val="000000"/>
          <w:lang w:val="es-ES_tradnl"/>
        </w:rPr>
      </w:pPr>
    </w:p>
    <w:p w:rsidR="007F5B5A" w:rsidRPr="0060019C" w:rsidRDefault="007F5B5A" w:rsidP="008D3D2C">
      <w:pPr>
        <w:spacing w:before="0" w:after="0"/>
        <w:rPr>
          <w:lang w:val="es-ES_tradnl"/>
        </w:rPr>
      </w:pPr>
      <w:r w:rsidRPr="0060019C">
        <w:rPr>
          <w:iCs/>
          <w:lang w:val="es-ES_tradnl"/>
        </w:rPr>
        <w:t>[Inclu</w:t>
      </w:r>
      <w:r w:rsidR="008D3D2C" w:rsidRPr="0060019C">
        <w:rPr>
          <w:iCs/>
          <w:lang w:val="es-ES_tradnl"/>
        </w:rPr>
        <w:t>ya las opciones de red o punto de servicio que pueda haber según sea apropiado</w:t>
      </w:r>
      <w:r w:rsidRPr="0060019C">
        <w:rPr>
          <w:iCs/>
          <w:lang w:val="es-ES_tradnl"/>
        </w:rPr>
        <w:t>.]</w:t>
      </w:r>
    </w:p>
    <w:p w:rsidR="007F5B5A" w:rsidRPr="0060019C" w:rsidRDefault="007F5B5A" w:rsidP="007B3EB1">
      <w:pPr>
        <w:spacing w:before="0" w:after="0"/>
        <w:rPr>
          <w:color w:val="000000"/>
          <w:lang w:val="es-ES_tradnl"/>
        </w:rPr>
      </w:pPr>
    </w:p>
    <w:p w:rsidR="007F5B5A" w:rsidRPr="0060019C" w:rsidRDefault="007260AF" w:rsidP="007260AF">
      <w:pPr>
        <w:spacing w:before="0" w:after="0"/>
        <w:rPr>
          <w:color w:val="000000"/>
          <w:lang w:val="es-ES_tradnl"/>
        </w:rPr>
      </w:pPr>
      <w:r w:rsidRPr="0060019C">
        <w:rPr>
          <w:color w:val="000000"/>
          <w:lang w:val="es-ES_tradnl"/>
        </w:rPr>
        <w:t>[Incluya instrucciones para las personas inscritas explicando que, en los casos en que los proveedores</w:t>
      </w:r>
      <w:r w:rsidR="00824823" w:rsidRPr="0060019C">
        <w:rPr>
          <w:color w:val="000000"/>
          <w:lang w:val="es-ES_tradnl"/>
        </w:rPr>
        <w:t xml:space="preserve"> que no tienen contrato presente</w:t>
      </w:r>
      <w:r w:rsidRPr="0060019C">
        <w:rPr>
          <w:color w:val="000000"/>
          <w:lang w:val="es-ES_tradnl"/>
        </w:rPr>
        <w:t>n una factura directamente a la person</w:t>
      </w:r>
      <w:r w:rsidR="0022175A" w:rsidRPr="0060019C">
        <w:rPr>
          <w:color w:val="000000"/>
          <w:lang w:val="es-ES_tradnl"/>
        </w:rPr>
        <w:t xml:space="preserve">a inscrita, el beneficiario </w:t>
      </w:r>
      <w:r w:rsidRPr="0060019C">
        <w:rPr>
          <w:color w:val="000000"/>
          <w:lang w:val="es-ES_tradnl"/>
        </w:rPr>
        <w:t>no debe pagar la factura, sino presentarla al plan para que se procese y se determine la responsabilidad d</w:t>
      </w:r>
      <w:r w:rsidR="0022175A" w:rsidRPr="0060019C">
        <w:rPr>
          <w:color w:val="000000"/>
          <w:lang w:val="es-ES_tradnl"/>
        </w:rPr>
        <w:t>e la persona inscrita, si la hubiera</w:t>
      </w:r>
      <w:r w:rsidR="007F5B5A" w:rsidRPr="0060019C">
        <w:rPr>
          <w:color w:val="000000"/>
          <w:lang w:val="es-ES_tradnl"/>
        </w:rPr>
        <w:t>.]</w:t>
      </w:r>
    </w:p>
    <w:p w:rsidR="007F5B5A" w:rsidRPr="0060019C" w:rsidRDefault="007F5B5A" w:rsidP="007B3EB1">
      <w:pPr>
        <w:spacing w:before="0" w:after="0"/>
        <w:rPr>
          <w:color w:val="000000"/>
          <w:lang w:val="es-ES_tradnl"/>
        </w:rPr>
      </w:pPr>
    </w:p>
    <w:p w:rsidR="007F5B5A" w:rsidRPr="0060019C" w:rsidRDefault="007F5B5A" w:rsidP="00496F89">
      <w:pPr>
        <w:spacing w:before="0" w:after="0"/>
        <w:rPr>
          <w:color w:val="000000"/>
          <w:lang w:val="es-ES_tradnl"/>
        </w:rPr>
      </w:pPr>
      <w:r w:rsidRPr="0060019C">
        <w:rPr>
          <w:color w:val="000000"/>
          <w:lang w:val="es-ES_tradnl"/>
        </w:rPr>
        <w:t>[Inclu</w:t>
      </w:r>
      <w:r w:rsidR="00496F89" w:rsidRPr="0060019C">
        <w:rPr>
          <w:color w:val="000000"/>
          <w:lang w:val="es-ES_tradnl"/>
        </w:rPr>
        <w:t xml:space="preserve">ya información respecto a cobertura de fuera de área y cobertura de emergencia, incluyendo el proceso y los procedimientos para obtener servicios de emergencia. Incluya también el lugar donde puede obtenerse cuidado de urgencia, así como otras ubicaciones donde los médicos y </w:t>
      </w:r>
      <w:r w:rsidR="009E798B" w:rsidRPr="0060019C">
        <w:rPr>
          <w:color w:val="000000"/>
          <w:lang w:val="es-ES_tradnl"/>
        </w:rPr>
        <w:t>hospitales</w:t>
      </w:r>
      <w:r w:rsidR="00496F89" w:rsidRPr="0060019C">
        <w:rPr>
          <w:color w:val="000000"/>
          <w:lang w:val="es-ES_tradnl"/>
        </w:rPr>
        <w:t xml:space="preserve"> de contrato proveen servicios de urgencia y cuidado de post-estabilización incluidos en el plan</w:t>
      </w:r>
      <w:r w:rsidRPr="0060019C">
        <w:rPr>
          <w:color w:val="000000"/>
          <w:lang w:val="es-ES_tradnl"/>
        </w:rPr>
        <w:t>.]</w:t>
      </w:r>
    </w:p>
    <w:p w:rsidR="007F5B5A" w:rsidRPr="0060019C" w:rsidRDefault="007F5B5A" w:rsidP="007B3EB1">
      <w:pPr>
        <w:spacing w:before="0" w:after="0"/>
        <w:rPr>
          <w:color w:val="000000"/>
          <w:lang w:val="es-ES_tradnl"/>
        </w:rPr>
      </w:pPr>
    </w:p>
    <w:p w:rsidR="007F5B5A" w:rsidRPr="0060019C" w:rsidRDefault="007F5B5A" w:rsidP="009E798B">
      <w:pPr>
        <w:spacing w:before="0" w:after="0"/>
        <w:rPr>
          <w:color w:val="000000"/>
          <w:lang w:val="es-ES_tradnl"/>
        </w:rPr>
      </w:pPr>
      <w:r w:rsidRPr="0060019C">
        <w:rPr>
          <w:color w:val="000000"/>
          <w:lang w:val="es-ES_tradnl"/>
        </w:rPr>
        <w:t>[Insert</w:t>
      </w:r>
      <w:r w:rsidR="009E798B" w:rsidRPr="0060019C">
        <w:rPr>
          <w:color w:val="000000"/>
          <w:lang w:val="es-ES_tradnl"/>
        </w:rPr>
        <w:t>e si aplica, según el tipo de directorio de plan/proveedores</w:t>
      </w:r>
      <w:r w:rsidRPr="0060019C">
        <w:rPr>
          <w:color w:val="000000"/>
          <w:lang w:val="es-ES_tradnl"/>
        </w:rPr>
        <w:t xml:space="preserve">: </w:t>
      </w:r>
      <w:r w:rsidR="009E798B" w:rsidRPr="0060019C">
        <w:rPr>
          <w:highlight w:val="lightGray"/>
          <w:lang w:val="es-ES_tradnl"/>
        </w:rPr>
        <w:t>Debe utilizar proveedores de</w:t>
      </w:r>
      <w:r w:rsidR="0022175A" w:rsidRPr="0060019C">
        <w:rPr>
          <w:highlight w:val="lightGray"/>
          <w:lang w:val="es-ES_tradnl"/>
        </w:rPr>
        <w:t>l</w:t>
      </w:r>
      <w:r w:rsidR="009E798B" w:rsidRPr="0060019C">
        <w:rPr>
          <w:highlight w:val="lightGray"/>
          <w:lang w:val="es-ES_tradnl"/>
        </w:rPr>
        <w:t xml:space="preserve"> plan excepto en situaciones de emergencia o cuidado urgente &lt;&lt;o para diálisis renal u otros servicios de fuera del área.&gt;&gt; Si obtiene cuidado de rutina de proveedores de fuera de la red ni Medicare ni &lt;plan name&gt; se responsabilizarán de los costos</w:t>
      </w:r>
      <w:r w:rsidRPr="0060019C">
        <w:rPr>
          <w:highlight w:val="lightGray"/>
          <w:lang w:val="es-ES_tradnl"/>
        </w:rPr>
        <w:t>.]</w:t>
      </w:r>
    </w:p>
    <w:p w:rsidR="007F5B5A" w:rsidRPr="0060019C" w:rsidRDefault="007F5B5A" w:rsidP="00DB0E3B">
      <w:pPr>
        <w:spacing w:before="0" w:after="0"/>
        <w:rPr>
          <w:color w:val="000000"/>
          <w:lang w:val="es-ES_tradnl"/>
        </w:rPr>
      </w:pPr>
      <w:r w:rsidRPr="0060019C">
        <w:rPr>
          <w:color w:val="000000"/>
          <w:lang w:val="es-ES_tradnl"/>
        </w:rPr>
        <w:t>[</w:t>
      </w:r>
      <w:r w:rsidR="00DB0E3B" w:rsidRPr="0060019C">
        <w:rPr>
          <w:color w:val="000000"/>
          <w:lang w:val="es-ES_tradnl"/>
        </w:rPr>
        <w:t xml:space="preserve">Los planes </w:t>
      </w:r>
      <w:r w:rsidRPr="0060019C">
        <w:rPr>
          <w:color w:val="000000"/>
          <w:lang w:val="es-ES_tradnl"/>
        </w:rPr>
        <w:t xml:space="preserve">PPO </w:t>
      </w:r>
      <w:r w:rsidR="00DB0E3B" w:rsidRPr="0060019C">
        <w:rPr>
          <w:color w:val="000000"/>
          <w:lang w:val="es-ES_tradnl"/>
        </w:rPr>
        <w:t>y</w:t>
      </w:r>
      <w:r w:rsidRPr="0060019C">
        <w:rPr>
          <w:color w:val="000000"/>
          <w:lang w:val="es-ES_tradnl"/>
        </w:rPr>
        <w:t xml:space="preserve"> POS </w:t>
      </w:r>
      <w:r w:rsidR="00DB0E3B" w:rsidRPr="0060019C">
        <w:rPr>
          <w:color w:val="000000"/>
          <w:lang w:val="es-ES_tradnl"/>
        </w:rPr>
        <w:t>deben incluir información de que, con la excepción de emergencias o cuidado de urgencia, puede costar más obtener cuidado de proveedores de fuera de la red</w:t>
      </w:r>
      <w:r w:rsidRPr="0060019C">
        <w:rPr>
          <w:color w:val="000000"/>
          <w:lang w:val="es-ES_tradnl"/>
        </w:rPr>
        <w:t>.]</w:t>
      </w:r>
    </w:p>
    <w:p w:rsidR="007F5B5A" w:rsidRPr="0060019C" w:rsidRDefault="007F5B5A" w:rsidP="007B3EB1">
      <w:pPr>
        <w:spacing w:before="0" w:after="0"/>
        <w:rPr>
          <w:color w:val="000000"/>
          <w:lang w:val="es-ES_tradnl"/>
        </w:rPr>
      </w:pPr>
    </w:p>
    <w:p w:rsidR="007F5B5A" w:rsidRPr="0060019C" w:rsidRDefault="007F5B5A" w:rsidP="005879F4">
      <w:pPr>
        <w:pStyle w:val="Heading3"/>
        <w:spacing w:before="0" w:after="0"/>
        <w:rPr>
          <w:b w:val="0"/>
          <w:sz w:val="24"/>
          <w:szCs w:val="24"/>
          <w:lang w:val="es-ES_tradnl"/>
        </w:rPr>
      </w:pPr>
      <w:bookmarkStart w:id="10" w:name="_Toc139176738"/>
      <w:bookmarkStart w:id="11" w:name="_Toc174498060"/>
      <w:bookmarkStart w:id="12" w:name="_Toc185406646"/>
      <w:bookmarkStart w:id="13" w:name="_Toc185743769"/>
      <w:bookmarkStart w:id="14" w:name="_Toc185821993"/>
      <w:bookmarkStart w:id="15" w:name="_Toc185845132"/>
      <w:bookmarkStart w:id="16" w:name="_Toc188179492"/>
      <w:bookmarkStart w:id="17" w:name="_Toc188246785"/>
      <w:bookmarkStart w:id="18" w:name="_Toc188256981"/>
      <w:bookmarkStart w:id="19" w:name="_Toc192416202"/>
    </w:p>
    <w:p w:rsidR="007F5B5A" w:rsidRPr="0060019C" w:rsidRDefault="0051426C" w:rsidP="007B3EB1">
      <w:pPr>
        <w:pStyle w:val="Heading3"/>
        <w:spacing w:before="0" w:after="0"/>
        <w:rPr>
          <w:sz w:val="28"/>
          <w:szCs w:val="28"/>
          <w:lang w:val="es-ES_tradnl"/>
        </w:rPr>
      </w:pPr>
      <w:r w:rsidRPr="0060019C">
        <w:rPr>
          <w:sz w:val="28"/>
          <w:szCs w:val="28"/>
          <w:lang w:val="es-ES_tradnl"/>
        </w:rPr>
        <w:t>¿Cuál es el área de servicio para</w:t>
      </w:r>
      <w:r w:rsidR="007F5B5A" w:rsidRPr="0060019C">
        <w:rPr>
          <w:sz w:val="28"/>
          <w:szCs w:val="28"/>
          <w:lang w:val="es-ES_tradnl"/>
        </w:rPr>
        <w:t xml:space="preserve"> </w:t>
      </w:r>
      <w:r w:rsidR="007F5B5A" w:rsidRPr="0060019C">
        <w:rPr>
          <w:rStyle w:val="1inserts"/>
          <w:rFonts w:cs="Arial"/>
          <w:sz w:val="28"/>
          <w:szCs w:val="28"/>
          <w:shd w:val="clear" w:color="auto" w:fill="DDDDDD"/>
          <w:lang w:val="es-ES_tradnl"/>
        </w:rPr>
        <w:t>[Plan Name]</w:t>
      </w:r>
      <w:r w:rsidR="007F5B5A" w:rsidRPr="0060019C">
        <w:rPr>
          <w:sz w:val="28"/>
          <w:szCs w:val="28"/>
          <w:lang w:val="es-ES_tradnl"/>
        </w:rPr>
        <w:t>?</w:t>
      </w:r>
      <w:bookmarkEnd w:id="10"/>
      <w:bookmarkEnd w:id="11"/>
      <w:bookmarkEnd w:id="12"/>
      <w:bookmarkEnd w:id="13"/>
      <w:bookmarkEnd w:id="14"/>
      <w:bookmarkEnd w:id="15"/>
      <w:bookmarkEnd w:id="16"/>
      <w:bookmarkEnd w:id="17"/>
      <w:bookmarkEnd w:id="18"/>
      <w:bookmarkEnd w:id="19"/>
    </w:p>
    <w:p w:rsidR="007F5B5A" w:rsidRPr="0060019C" w:rsidRDefault="00A511F5" w:rsidP="00A511F5">
      <w:pPr>
        <w:rPr>
          <w:lang w:val="es-ES_tradnl"/>
        </w:rPr>
      </w:pPr>
      <w:r w:rsidRPr="0060019C">
        <w:rPr>
          <w:lang w:val="es-ES_tradnl"/>
        </w:rPr>
        <w:t>El</w:t>
      </w:r>
      <w:r w:rsidR="007F5B5A" w:rsidRPr="0060019C">
        <w:rPr>
          <w:lang w:val="es-ES_tradnl"/>
        </w:rPr>
        <w:t xml:space="preserve"> </w:t>
      </w:r>
      <w:r w:rsidR="007F5B5A" w:rsidRPr="0060019C">
        <w:rPr>
          <w:shd w:val="clear" w:color="auto" w:fill="DDDDDD"/>
          <w:lang w:val="es-ES_tradnl"/>
        </w:rPr>
        <w:t xml:space="preserve">[“county” or “counties”][for </w:t>
      </w:r>
      <w:r w:rsidR="0033623C" w:rsidRPr="0060019C">
        <w:rPr>
          <w:shd w:val="clear" w:color="auto" w:fill="DDDDDD"/>
          <w:lang w:val="es-ES_tradnl"/>
        </w:rPr>
        <w:t>Regional Preferred Provider Organizations (</w:t>
      </w:r>
      <w:r w:rsidR="007F5B5A" w:rsidRPr="0060019C">
        <w:rPr>
          <w:shd w:val="clear" w:color="auto" w:fill="DDDDDD"/>
          <w:lang w:val="es-ES_tradnl"/>
        </w:rPr>
        <w:t>RPPOs</w:t>
      </w:r>
      <w:r w:rsidR="0033623C" w:rsidRPr="0060019C">
        <w:rPr>
          <w:shd w:val="clear" w:color="auto" w:fill="DDDDDD"/>
          <w:lang w:val="es-ES_tradnl"/>
        </w:rPr>
        <w:t>)</w:t>
      </w:r>
      <w:r w:rsidR="007F5B5A" w:rsidRPr="0060019C">
        <w:rPr>
          <w:shd w:val="clear" w:color="auto" w:fill="DDDDDD"/>
          <w:lang w:val="es-ES_tradnl"/>
        </w:rPr>
        <w:t xml:space="preserve"> only: “State” or“States”)][and parts of counties]</w:t>
      </w:r>
      <w:r w:rsidR="007F5B5A" w:rsidRPr="0060019C">
        <w:rPr>
          <w:lang w:val="es-ES_tradnl"/>
        </w:rPr>
        <w:t xml:space="preserve"> </w:t>
      </w:r>
      <w:r w:rsidRPr="0060019C">
        <w:rPr>
          <w:lang w:val="es-ES_tradnl"/>
        </w:rPr>
        <w:t>de nuestra área de servicio</w:t>
      </w:r>
      <w:r w:rsidR="007F5B5A" w:rsidRPr="0060019C">
        <w:rPr>
          <w:lang w:val="es-ES_tradnl"/>
        </w:rPr>
        <w:t xml:space="preserve"> </w:t>
      </w:r>
      <w:r w:rsidR="007F5B5A" w:rsidRPr="0060019C">
        <w:rPr>
          <w:shd w:val="clear" w:color="auto" w:fill="DDDDDD"/>
          <w:lang w:val="es-ES_tradnl"/>
        </w:rPr>
        <w:t>[“is” or “are”]</w:t>
      </w:r>
      <w:r w:rsidR="007F5B5A" w:rsidRPr="0060019C">
        <w:rPr>
          <w:lang w:val="es-ES_tradnl"/>
        </w:rPr>
        <w:t xml:space="preserve"> </w:t>
      </w:r>
      <w:r w:rsidRPr="0060019C">
        <w:rPr>
          <w:lang w:val="es-ES_tradnl"/>
        </w:rPr>
        <w:t>se indican a continuación</w:t>
      </w:r>
      <w:r w:rsidR="007F5B5A" w:rsidRPr="0060019C">
        <w:rPr>
          <w:lang w:val="es-ES_tradnl"/>
        </w:rPr>
        <w:t>.  [Op</w:t>
      </w:r>
      <w:r w:rsidRPr="0060019C">
        <w:rPr>
          <w:lang w:val="es-ES_tradnl"/>
        </w:rPr>
        <w:t>cional: Puede incluir un mapa del área (además de indicar el área de servicio), y modificar la frase anterior de manera que dirija a los lectores al mapa</w:t>
      </w:r>
      <w:r w:rsidR="007F5B5A" w:rsidRPr="0060019C">
        <w:rPr>
          <w:lang w:val="es-ES_tradnl"/>
        </w:rPr>
        <w:t>.]</w:t>
      </w:r>
    </w:p>
    <w:p w:rsidR="007F5B5A" w:rsidRPr="0060019C" w:rsidRDefault="007F5B5A" w:rsidP="00A511F5">
      <w:pPr>
        <w:rPr>
          <w:lang w:val="es-ES_tradnl"/>
        </w:rPr>
      </w:pPr>
      <w:r w:rsidRPr="0060019C">
        <w:rPr>
          <w:lang w:val="es-ES_tradnl"/>
        </w:rPr>
        <w:t>[Insert</w:t>
      </w:r>
      <w:r w:rsidR="00A511F5" w:rsidRPr="0060019C">
        <w:rPr>
          <w:lang w:val="es-ES_tradnl"/>
        </w:rPr>
        <w:t>e la lista del área de servicio. Si se ha aprobado para todo el condado, utilice solamente el nombre del condado. En el caso de los condados parcialmente aprobados, utilice el nombre del condado y el código postal, (por ejemplo, “Nombre del condado, los distritos postales siguientes solamente</w:t>
      </w:r>
      <w:r w:rsidRPr="0060019C">
        <w:rPr>
          <w:lang w:val="es-ES_tradnl"/>
        </w:rPr>
        <w:t>: {xxxxx}…”)]</w:t>
      </w:r>
    </w:p>
    <w:p w:rsidR="007F5B5A" w:rsidRPr="0060019C" w:rsidRDefault="007F5B5A" w:rsidP="00AE40BA">
      <w:pPr>
        <w:rPr>
          <w:lang w:val="es-ES_tradnl"/>
        </w:rPr>
      </w:pPr>
      <w:bookmarkStart w:id="20" w:name="_Toc174498061"/>
      <w:bookmarkStart w:id="21" w:name="_Toc185406647"/>
      <w:bookmarkStart w:id="22" w:name="_Toc185743770"/>
      <w:bookmarkStart w:id="23" w:name="_Toc185821994"/>
      <w:bookmarkStart w:id="24" w:name="_Toc185845133"/>
      <w:bookmarkStart w:id="25" w:name="_Toc188179493"/>
      <w:bookmarkStart w:id="26" w:name="_Toc188246786"/>
      <w:bookmarkStart w:id="27" w:name="_Toc188256982"/>
      <w:bookmarkStart w:id="28" w:name="_Toc192416203"/>
    </w:p>
    <w:p w:rsidR="007F5B5A" w:rsidRPr="0060019C" w:rsidRDefault="002E6907" w:rsidP="002E6907">
      <w:pPr>
        <w:pStyle w:val="Heading3"/>
        <w:rPr>
          <w:sz w:val="28"/>
          <w:szCs w:val="28"/>
          <w:lang w:val="es-ES_tradnl"/>
        </w:rPr>
      </w:pPr>
      <w:r w:rsidRPr="0060019C">
        <w:rPr>
          <w:sz w:val="28"/>
          <w:szCs w:val="28"/>
          <w:lang w:val="es-ES_tradnl"/>
        </w:rPr>
        <w:lastRenderedPageBreak/>
        <w:t>¿Cóm</w:t>
      </w:r>
      <w:r w:rsidR="00B948EB" w:rsidRPr="0060019C">
        <w:rPr>
          <w:sz w:val="28"/>
          <w:szCs w:val="28"/>
          <w:lang w:val="es-ES_tradnl"/>
        </w:rPr>
        <w:t>o</w:t>
      </w:r>
      <w:r w:rsidRPr="0060019C">
        <w:rPr>
          <w:sz w:val="28"/>
          <w:szCs w:val="28"/>
          <w:lang w:val="es-ES_tradnl"/>
        </w:rPr>
        <w:t xml:space="preserve"> se pueden encontrar proveedores de</w:t>
      </w:r>
      <w:r w:rsidR="007F5B5A" w:rsidRPr="0060019C">
        <w:rPr>
          <w:sz w:val="28"/>
          <w:szCs w:val="28"/>
          <w:lang w:val="es-ES_tradnl"/>
        </w:rPr>
        <w:t xml:space="preserve"> </w:t>
      </w:r>
      <w:r w:rsidR="007F5B5A" w:rsidRPr="0060019C">
        <w:rPr>
          <w:rStyle w:val="InsertChar"/>
          <w:rFonts w:cs="Arial"/>
          <w:sz w:val="28"/>
          <w:szCs w:val="28"/>
          <w:shd w:val="clear" w:color="auto" w:fill="DDDDDD"/>
          <w:lang w:val="es-ES_tradnl"/>
        </w:rPr>
        <w:t>[Plan Name]</w:t>
      </w:r>
      <w:r w:rsidR="007F5B5A" w:rsidRPr="0060019C">
        <w:rPr>
          <w:sz w:val="28"/>
          <w:szCs w:val="28"/>
          <w:lang w:val="es-ES_tradnl"/>
        </w:rPr>
        <w:t xml:space="preserve"> </w:t>
      </w:r>
      <w:r w:rsidRPr="0060019C">
        <w:rPr>
          <w:sz w:val="28"/>
          <w:szCs w:val="28"/>
          <w:lang w:val="es-ES_tradnl"/>
        </w:rPr>
        <w:t>en su área</w:t>
      </w:r>
      <w:r w:rsidR="007F5B5A" w:rsidRPr="0060019C">
        <w:rPr>
          <w:sz w:val="28"/>
          <w:szCs w:val="28"/>
          <w:lang w:val="es-ES_tradnl"/>
        </w:rPr>
        <w:t>?</w:t>
      </w:r>
      <w:bookmarkEnd w:id="20"/>
      <w:bookmarkEnd w:id="21"/>
      <w:bookmarkEnd w:id="22"/>
      <w:bookmarkEnd w:id="23"/>
      <w:bookmarkEnd w:id="24"/>
      <w:bookmarkEnd w:id="25"/>
      <w:bookmarkEnd w:id="26"/>
      <w:bookmarkEnd w:id="27"/>
      <w:bookmarkEnd w:id="28"/>
    </w:p>
    <w:p w:rsidR="007F5B5A" w:rsidRPr="0060019C" w:rsidRDefault="007F5B5A" w:rsidP="002E6907">
      <w:pPr>
        <w:rPr>
          <w:lang w:val="es-ES_tradnl"/>
        </w:rPr>
      </w:pPr>
      <w:r w:rsidRPr="0060019C">
        <w:rPr>
          <w:lang w:val="es-ES_tradnl"/>
        </w:rPr>
        <w:t>[</w:t>
      </w:r>
      <w:r w:rsidR="002E6907" w:rsidRPr="0060019C">
        <w:rPr>
          <w:lang w:val="es-ES_tradnl"/>
        </w:rPr>
        <w:t>Los planes deben describir la manera en que una persona inscrita puede encontrar un proveedor de red que sea el más cercano a su casa en relación al formato de organización que hay en el directorio de proveedores</w:t>
      </w:r>
      <w:r w:rsidRPr="0060019C">
        <w:rPr>
          <w:lang w:val="es-ES_tradnl"/>
        </w:rPr>
        <w:t>.]</w:t>
      </w:r>
    </w:p>
    <w:p w:rsidR="007F5B5A" w:rsidRPr="0060019C" w:rsidRDefault="007F5B5A" w:rsidP="00C9745F">
      <w:pPr>
        <w:rPr>
          <w:lang w:val="es-ES_tradnl"/>
        </w:rPr>
      </w:pPr>
    </w:p>
    <w:p w:rsidR="007F5B5A" w:rsidRPr="0060019C" w:rsidRDefault="000C43FA" w:rsidP="000C43FA">
      <w:pPr>
        <w:rPr>
          <w:lang w:val="es-ES_tradnl"/>
        </w:rPr>
      </w:pPr>
      <w:r w:rsidRPr="0060019C">
        <w:rPr>
          <w:lang w:val="es-ES_tradnl"/>
        </w:rPr>
        <w:t>Si tiene preguntas acerca de</w:t>
      </w:r>
      <w:r w:rsidR="007F5B5A" w:rsidRPr="0060019C">
        <w:rPr>
          <w:lang w:val="es-ES_tradnl"/>
        </w:rPr>
        <w:t xml:space="preserve"> </w:t>
      </w:r>
      <w:r w:rsidR="007F5B5A" w:rsidRPr="0060019C">
        <w:rPr>
          <w:rStyle w:val="1inserts"/>
          <w:shd w:val="clear" w:color="auto" w:fill="DDDDDD"/>
          <w:lang w:val="es-ES_tradnl"/>
        </w:rPr>
        <w:t>[Plan Name][or require assistance in selecting a PCP]</w:t>
      </w:r>
      <w:r w:rsidR="007F5B5A" w:rsidRPr="0060019C">
        <w:rPr>
          <w:lang w:val="es-ES_tradnl"/>
        </w:rPr>
        <w:t xml:space="preserve">, </w:t>
      </w:r>
      <w:r w:rsidRPr="0060019C">
        <w:rPr>
          <w:lang w:val="es-ES_tradnl"/>
        </w:rPr>
        <w:t>llame a nuestro Departamento de Servicio al</w:t>
      </w:r>
      <w:r w:rsidR="007F5B5A" w:rsidRPr="0060019C">
        <w:rPr>
          <w:lang w:val="es-ES_tradnl"/>
        </w:rPr>
        <w:t xml:space="preserve"> </w:t>
      </w:r>
      <w:r w:rsidR="007F5B5A" w:rsidRPr="0060019C">
        <w:rPr>
          <w:shd w:val="clear" w:color="auto" w:fill="DDDDDD"/>
          <w:lang w:val="es-ES_tradnl"/>
        </w:rPr>
        <w:t>[Customer\Member]</w:t>
      </w:r>
      <w:r w:rsidR="007F5B5A" w:rsidRPr="0060019C">
        <w:rPr>
          <w:lang w:val="es-ES_tradnl"/>
        </w:rPr>
        <w:t xml:space="preserve"> </w:t>
      </w:r>
      <w:r w:rsidRPr="0060019C">
        <w:rPr>
          <w:lang w:val="es-ES_tradnl"/>
        </w:rPr>
        <w:t>al</w:t>
      </w:r>
      <w:r w:rsidR="007F5B5A" w:rsidRPr="0060019C">
        <w:rPr>
          <w:lang w:val="es-ES_tradnl"/>
        </w:rPr>
        <w:t xml:space="preserve"> </w:t>
      </w:r>
      <w:r w:rsidR="007F5B5A" w:rsidRPr="0060019C">
        <w:rPr>
          <w:rStyle w:val="1inserts"/>
          <w:shd w:val="clear" w:color="auto" w:fill="DDDDDD"/>
          <w:lang w:val="es-ES_tradnl"/>
        </w:rPr>
        <w:t>[phone number]</w:t>
      </w:r>
      <w:r w:rsidR="007F5B5A" w:rsidRPr="0060019C">
        <w:rPr>
          <w:lang w:val="es-ES_tradnl"/>
        </w:rPr>
        <w:t xml:space="preserve">, </w:t>
      </w:r>
      <w:r w:rsidR="007F5B5A" w:rsidRPr="0060019C">
        <w:rPr>
          <w:rStyle w:val="1inserts"/>
          <w:shd w:val="clear" w:color="auto" w:fill="DDDDDD"/>
          <w:lang w:val="es-ES_tradnl"/>
        </w:rPr>
        <w:t>[days and hours of operation]</w:t>
      </w:r>
      <w:r w:rsidR="007F5B5A" w:rsidRPr="0060019C">
        <w:rPr>
          <w:lang w:val="es-ES_tradnl"/>
        </w:rPr>
        <w:t xml:space="preserve">. </w:t>
      </w:r>
      <w:r w:rsidRPr="0060019C">
        <w:rPr>
          <w:lang w:val="es-ES_tradnl"/>
        </w:rPr>
        <w:t xml:space="preserve"> Los usuarios de</w:t>
      </w:r>
      <w:r w:rsidR="007F5B5A" w:rsidRPr="0060019C">
        <w:rPr>
          <w:lang w:val="es-ES_tradnl"/>
        </w:rPr>
        <w:t xml:space="preserve"> </w:t>
      </w:r>
      <w:r w:rsidR="007F5B5A" w:rsidRPr="0060019C">
        <w:rPr>
          <w:shd w:val="clear" w:color="auto" w:fill="DDDDDD"/>
          <w:lang w:val="es-ES_tradnl"/>
        </w:rPr>
        <w:t>[TTY\TDD]</w:t>
      </w:r>
      <w:r w:rsidR="007F5B5A" w:rsidRPr="0060019C">
        <w:rPr>
          <w:lang w:val="es-ES_tradnl"/>
        </w:rPr>
        <w:t xml:space="preserve"> </w:t>
      </w:r>
      <w:r w:rsidRPr="0060019C">
        <w:rPr>
          <w:lang w:val="es-ES_tradnl"/>
        </w:rPr>
        <w:t>deben llamar al</w:t>
      </w:r>
      <w:r w:rsidR="007F5B5A" w:rsidRPr="0060019C">
        <w:rPr>
          <w:lang w:val="es-ES_tradnl"/>
        </w:rPr>
        <w:t xml:space="preserve"> </w:t>
      </w:r>
      <w:r w:rsidR="007F5B5A" w:rsidRPr="0060019C">
        <w:rPr>
          <w:rStyle w:val="1inserts"/>
          <w:shd w:val="clear" w:color="auto" w:fill="DDDDDD"/>
          <w:lang w:val="es-ES_tradnl"/>
        </w:rPr>
        <w:t>[TTY or TDD number]</w:t>
      </w:r>
      <w:r w:rsidR="007F5B5A" w:rsidRPr="0060019C">
        <w:rPr>
          <w:lang w:val="es-ES_tradnl"/>
        </w:rPr>
        <w:t xml:space="preserve">.  </w:t>
      </w:r>
      <w:r w:rsidRPr="0060019C">
        <w:rPr>
          <w:lang w:val="es-ES_tradnl"/>
        </w:rPr>
        <w:t>O visite</w:t>
      </w:r>
      <w:r w:rsidR="007F5B5A" w:rsidRPr="0060019C">
        <w:rPr>
          <w:lang w:val="es-ES_tradnl"/>
        </w:rPr>
        <w:t xml:space="preserve"> </w:t>
      </w:r>
      <w:r w:rsidR="007F5B5A" w:rsidRPr="0060019C">
        <w:rPr>
          <w:rStyle w:val="1inserts"/>
          <w:shd w:val="clear" w:color="auto" w:fill="DDDDDD"/>
          <w:lang w:val="es-ES_tradnl"/>
        </w:rPr>
        <w:t>[Web address]</w:t>
      </w:r>
      <w:r w:rsidR="007F5B5A" w:rsidRPr="0060019C">
        <w:rPr>
          <w:lang w:val="es-ES_tradnl"/>
        </w:rPr>
        <w:t xml:space="preserve">. </w:t>
      </w:r>
    </w:p>
    <w:p w:rsidR="007F5B5A" w:rsidRPr="0060019C" w:rsidRDefault="007F5B5A" w:rsidP="00C9745F">
      <w:pPr>
        <w:rPr>
          <w:lang w:val="es-ES_tradnl"/>
        </w:rPr>
      </w:pPr>
    </w:p>
    <w:p w:rsidR="007F5B5A" w:rsidRPr="0060019C" w:rsidRDefault="007F5B5A" w:rsidP="00C9745F">
      <w:pPr>
        <w:rPr>
          <w:lang w:val="es-ES_tradnl"/>
        </w:rPr>
        <w:sectPr w:rsidR="007F5B5A" w:rsidRPr="0060019C">
          <w:pgSz w:w="12240" w:h="15840"/>
          <w:pgMar w:top="1440" w:right="1440" w:bottom="1440" w:left="1440" w:header="720" w:footer="720" w:gutter="0"/>
          <w:cols w:space="720"/>
          <w:docGrid w:linePitch="360"/>
        </w:sectPr>
      </w:pPr>
    </w:p>
    <w:p w:rsidR="007F5B5A" w:rsidRPr="0060019C" w:rsidRDefault="00932EE1" w:rsidP="00932EE1">
      <w:pPr>
        <w:pStyle w:val="Heading2"/>
        <w:spacing w:before="0" w:after="0"/>
        <w:rPr>
          <w:i w:val="0"/>
          <w:color w:val="000000"/>
          <w:lang w:val="es-ES_tradnl"/>
        </w:rPr>
      </w:pPr>
      <w:bookmarkStart w:id="29" w:name="_Toc174498096"/>
      <w:bookmarkStart w:id="30" w:name="_Toc185406648"/>
      <w:bookmarkStart w:id="31" w:name="_Toc185821995"/>
      <w:bookmarkStart w:id="32" w:name="_Toc188179494"/>
      <w:bookmarkStart w:id="33" w:name="_Toc188256983"/>
      <w:r w:rsidRPr="0060019C">
        <w:rPr>
          <w:i w:val="0"/>
          <w:color w:val="000000"/>
          <w:lang w:val="es-ES_tradnl"/>
        </w:rPr>
        <w:lastRenderedPageBreak/>
        <w:t>Sección</w:t>
      </w:r>
      <w:r w:rsidR="007F5B5A" w:rsidRPr="0060019C">
        <w:rPr>
          <w:i w:val="0"/>
          <w:color w:val="000000"/>
          <w:lang w:val="es-ES_tradnl"/>
        </w:rPr>
        <w:t xml:space="preserve"> 2 – List</w:t>
      </w:r>
      <w:r w:rsidRPr="0060019C">
        <w:rPr>
          <w:i w:val="0"/>
          <w:color w:val="000000"/>
          <w:lang w:val="es-ES_tradnl"/>
        </w:rPr>
        <w:t>a de Proveedores de Red</w:t>
      </w:r>
      <w:bookmarkEnd w:id="29"/>
      <w:bookmarkEnd w:id="30"/>
      <w:bookmarkEnd w:id="31"/>
      <w:bookmarkEnd w:id="32"/>
      <w:bookmarkEnd w:id="33"/>
    </w:p>
    <w:p w:rsidR="007F5B5A" w:rsidRPr="0060019C" w:rsidRDefault="007F5B5A" w:rsidP="007B3EB1">
      <w:pPr>
        <w:spacing w:before="0" w:after="0"/>
        <w:rPr>
          <w:lang w:val="es-ES_tradnl"/>
        </w:rPr>
      </w:pPr>
    </w:p>
    <w:p w:rsidR="007F5B5A" w:rsidRPr="0060019C" w:rsidRDefault="009A60AD" w:rsidP="009A60AD">
      <w:pPr>
        <w:spacing w:before="0" w:after="0"/>
        <w:rPr>
          <w:iCs/>
          <w:lang w:val="es-ES_tradnl"/>
        </w:rPr>
      </w:pPr>
      <w:r w:rsidRPr="0060019C">
        <w:rPr>
          <w:iCs/>
          <w:lang w:val="es-ES_tradnl"/>
        </w:rPr>
        <w:t>[Nota</w:t>
      </w:r>
      <w:r w:rsidR="00023B10" w:rsidRPr="0060019C">
        <w:rPr>
          <w:iCs/>
          <w:lang w:val="es-ES_tradnl"/>
        </w:rPr>
        <w:t>: Los</w:t>
      </w:r>
      <w:r w:rsidRPr="0060019C">
        <w:rPr>
          <w:iCs/>
          <w:lang w:val="es-ES_tradnl"/>
        </w:rPr>
        <w:t xml:space="preserve"> planes que ofrecen servicios suplementarios (es decir, visión, dental</w:t>
      </w:r>
      <w:r w:rsidR="004632A7" w:rsidRPr="0060019C">
        <w:rPr>
          <w:iCs/>
          <w:lang w:val="es-ES_tradnl"/>
        </w:rPr>
        <w:t>es</w:t>
      </w:r>
      <w:r w:rsidRPr="0060019C">
        <w:rPr>
          <w:iCs/>
          <w:lang w:val="es-ES_tradnl"/>
        </w:rPr>
        <w:t xml:space="preserve">) </w:t>
      </w:r>
      <w:r w:rsidR="00F95F51" w:rsidRPr="0060019C">
        <w:rPr>
          <w:iCs/>
          <w:lang w:val="es-ES_tradnl"/>
        </w:rPr>
        <w:t xml:space="preserve">deben elegir </w:t>
      </w:r>
      <w:r w:rsidRPr="0060019C">
        <w:rPr>
          <w:iCs/>
          <w:lang w:val="es-ES_tradnl"/>
        </w:rPr>
        <w:t>incluir estos proveedores contratados en un directorio combinado con PCPs, etc. o en un directorio de proveedores aparate</w:t>
      </w:r>
      <w:r w:rsidR="007F5B5A" w:rsidRPr="0060019C">
        <w:rPr>
          <w:iCs/>
          <w:lang w:val="es-ES_tradnl"/>
        </w:rPr>
        <w:t>.]</w:t>
      </w:r>
    </w:p>
    <w:p w:rsidR="007F5B5A" w:rsidRPr="0060019C" w:rsidRDefault="007F5B5A" w:rsidP="007B3EB1">
      <w:pPr>
        <w:spacing w:before="0" w:after="0"/>
        <w:rPr>
          <w:iCs/>
          <w:lang w:val="es-ES_tradnl"/>
        </w:rPr>
      </w:pPr>
    </w:p>
    <w:p w:rsidR="007F5B5A" w:rsidRPr="0060019C" w:rsidRDefault="007F5B5A" w:rsidP="00023B10">
      <w:pPr>
        <w:spacing w:before="0" w:after="0"/>
        <w:rPr>
          <w:iCs/>
          <w:lang w:val="es-ES_tradnl"/>
        </w:rPr>
      </w:pPr>
      <w:r w:rsidRPr="0060019C">
        <w:rPr>
          <w:iCs/>
          <w:lang w:val="es-ES_tradnl"/>
        </w:rPr>
        <w:t>[</w:t>
      </w:r>
      <w:r w:rsidR="00023B10" w:rsidRPr="0060019C">
        <w:rPr>
          <w:iCs/>
          <w:lang w:val="es-ES_tradnl"/>
        </w:rPr>
        <w:t xml:space="preserve">Indique el número total de cada tipo de proveedor </w:t>
      </w:r>
      <w:r w:rsidRPr="0060019C">
        <w:rPr>
          <w:iCs/>
          <w:lang w:val="es-ES_tradnl"/>
        </w:rPr>
        <w:t>(</w:t>
      </w:r>
      <w:r w:rsidR="00023B10" w:rsidRPr="0060019C">
        <w:rPr>
          <w:iCs/>
          <w:lang w:val="es-ES_tradnl"/>
        </w:rPr>
        <w:t>es decir, PCP, especialista, hospital, etc</w:t>
      </w:r>
      <w:r w:rsidRPr="0060019C">
        <w:rPr>
          <w:iCs/>
          <w:lang w:val="es-ES_tradnl"/>
        </w:rPr>
        <w:t>.).]</w:t>
      </w:r>
    </w:p>
    <w:p w:rsidR="007F5B5A" w:rsidRPr="0060019C" w:rsidRDefault="007F5B5A" w:rsidP="007B3EB1">
      <w:pPr>
        <w:spacing w:before="0" w:after="0"/>
        <w:rPr>
          <w:lang w:val="es-ES_tradnl"/>
        </w:rPr>
      </w:pPr>
    </w:p>
    <w:p w:rsidR="007F5B5A" w:rsidRPr="0060019C" w:rsidRDefault="007F5B5A" w:rsidP="00183237">
      <w:pPr>
        <w:spacing w:before="0" w:after="0"/>
        <w:rPr>
          <w:lang w:val="es-ES_tradnl"/>
        </w:rPr>
      </w:pPr>
      <w:r w:rsidRPr="0060019C">
        <w:rPr>
          <w:lang w:val="es-ES_tradnl"/>
        </w:rPr>
        <w:t>[</w:t>
      </w:r>
      <w:r w:rsidR="00183237" w:rsidRPr="0060019C">
        <w:rPr>
          <w:lang w:val="es-ES_tradnl"/>
        </w:rPr>
        <w:t>Organización recomendada</w:t>
      </w:r>
      <w:r w:rsidRPr="0060019C">
        <w:rPr>
          <w:lang w:val="es-ES_tradnl"/>
        </w:rPr>
        <w:t>:</w:t>
      </w:r>
    </w:p>
    <w:p w:rsidR="007F5B5A" w:rsidRPr="0060019C" w:rsidRDefault="00183237" w:rsidP="00183237">
      <w:pPr>
        <w:spacing w:before="0" w:after="0"/>
        <w:rPr>
          <w:iCs/>
          <w:lang w:val="es-ES_tradnl"/>
        </w:rPr>
      </w:pPr>
      <w:r w:rsidRPr="0060019C">
        <w:rPr>
          <w:b/>
          <w:bCs/>
          <w:iCs/>
          <w:lang w:val="es-ES_tradnl"/>
        </w:rPr>
        <w:t>Tipo de Proveedor</w:t>
      </w:r>
      <w:r w:rsidR="007F5B5A" w:rsidRPr="0060019C">
        <w:rPr>
          <w:iCs/>
          <w:lang w:val="es-ES_tradnl"/>
        </w:rPr>
        <w:t xml:space="preserve"> (PCPs, </w:t>
      </w:r>
      <w:r w:rsidRPr="0060019C">
        <w:rPr>
          <w:iCs/>
          <w:lang w:val="es-ES_tradnl"/>
        </w:rPr>
        <w:t>Especialistas, Hospitales, Clínicas de Enfermería Especializada, Proveedores de Salud Mental para Pacientes Ambulatorios, y Farmacias (tipos) donde los medicamentos de receta para pacientes ambulatorios son ofrecidos por el plan de Medicare Advantage.) Nota: Se requiere que todos estos tipos de proveedores se enumeren en el mismo directorio de proveedores</w:t>
      </w:r>
      <w:r w:rsidR="007F5B5A" w:rsidRPr="0060019C">
        <w:rPr>
          <w:iCs/>
          <w:lang w:val="es-ES_tradnl"/>
        </w:rPr>
        <w:t>.</w:t>
      </w:r>
    </w:p>
    <w:p w:rsidR="007F5B5A" w:rsidRPr="0060019C" w:rsidRDefault="007F5B5A" w:rsidP="007B3EB1">
      <w:pPr>
        <w:spacing w:before="0" w:after="0"/>
        <w:ind w:left="720"/>
        <w:rPr>
          <w:b/>
          <w:bCs/>
          <w:iCs/>
          <w:lang w:val="es-ES_tradnl"/>
        </w:rPr>
      </w:pPr>
    </w:p>
    <w:p w:rsidR="007F5B5A" w:rsidRPr="0060019C" w:rsidRDefault="0086416A" w:rsidP="0086416A">
      <w:pPr>
        <w:spacing w:before="0" w:after="0"/>
        <w:ind w:left="720"/>
        <w:rPr>
          <w:iCs/>
          <w:lang w:val="es-ES_tradnl"/>
        </w:rPr>
      </w:pPr>
      <w:r w:rsidRPr="0060019C">
        <w:rPr>
          <w:b/>
          <w:bCs/>
          <w:iCs/>
          <w:lang w:val="es-ES_tradnl"/>
        </w:rPr>
        <w:t>Estado</w:t>
      </w:r>
      <w:r w:rsidR="007F5B5A" w:rsidRPr="0060019C">
        <w:rPr>
          <w:b/>
          <w:bCs/>
          <w:iCs/>
          <w:lang w:val="es-ES_tradnl"/>
        </w:rPr>
        <w:t xml:space="preserve"> </w:t>
      </w:r>
      <w:r w:rsidR="007F5B5A" w:rsidRPr="0060019C">
        <w:rPr>
          <w:iCs/>
          <w:lang w:val="es-ES_tradnl"/>
        </w:rPr>
        <w:t>(Inclu</w:t>
      </w:r>
      <w:r w:rsidRPr="0060019C">
        <w:rPr>
          <w:iCs/>
          <w:lang w:val="es-ES_tradnl"/>
        </w:rPr>
        <w:t>ir solamente si el directorio incluye múltiples estados</w:t>
      </w:r>
      <w:r w:rsidR="007F5B5A" w:rsidRPr="0060019C">
        <w:rPr>
          <w:iCs/>
          <w:lang w:val="es-ES_tradnl"/>
        </w:rPr>
        <w:t>)</w:t>
      </w:r>
    </w:p>
    <w:p w:rsidR="007F5B5A" w:rsidRPr="0060019C" w:rsidRDefault="007F5B5A" w:rsidP="007B3EB1">
      <w:pPr>
        <w:spacing w:before="0" w:after="0"/>
        <w:ind w:left="720"/>
        <w:rPr>
          <w:iCs/>
          <w:lang w:val="es-ES_tradnl"/>
        </w:rPr>
      </w:pPr>
    </w:p>
    <w:p w:rsidR="007F5B5A" w:rsidRPr="0060019C" w:rsidRDefault="007F5B5A" w:rsidP="0086416A">
      <w:pPr>
        <w:spacing w:before="0" w:after="0"/>
        <w:ind w:left="720"/>
        <w:rPr>
          <w:iCs/>
          <w:lang w:val="es-ES_tradnl"/>
        </w:rPr>
      </w:pPr>
      <w:r w:rsidRPr="0060019C">
        <w:rPr>
          <w:iCs/>
          <w:lang w:val="es-ES_tradnl"/>
        </w:rPr>
        <w:tab/>
      </w:r>
      <w:r w:rsidR="0086416A" w:rsidRPr="0060019C">
        <w:rPr>
          <w:b/>
          <w:bCs/>
          <w:iCs/>
          <w:lang w:val="es-ES_tradnl"/>
        </w:rPr>
        <w:t>Condado</w:t>
      </w:r>
      <w:r w:rsidRPr="0060019C">
        <w:rPr>
          <w:b/>
          <w:bCs/>
          <w:iCs/>
          <w:lang w:val="es-ES_tradnl"/>
        </w:rPr>
        <w:t xml:space="preserve"> </w:t>
      </w:r>
      <w:r w:rsidRPr="0060019C">
        <w:rPr>
          <w:iCs/>
          <w:lang w:val="es-ES_tradnl"/>
        </w:rPr>
        <w:t>(</w:t>
      </w:r>
      <w:r w:rsidR="0086416A" w:rsidRPr="0060019C">
        <w:rPr>
          <w:iCs/>
          <w:lang w:val="es-ES_tradnl"/>
        </w:rPr>
        <w:t>Por orden alfabético</w:t>
      </w:r>
      <w:r w:rsidRPr="0060019C">
        <w:rPr>
          <w:iCs/>
          <w:lang w:val="es-ES_tradnl"/>
        </w:rPr>
        <w:t>)</w:t>
      </w:r>
    </w:p>
    <w:p w:rsidR="007F5B5A" w:rsidRPr="0060019C" w:rsidRDefault="007F5B5A" w:rsidP="007B3EB1">
      <w:pPr>
        <w:spacing w:before="0" w:after="0"/>
        <w:ind w:left="720"/>
        <w:rPr>
          <w:iCs/>
          <w:lang w:val="es-ES_tradnl"/>
        </w:rPr>
      </w:pPr>
    </w:p>
    <w:p w:rsidR="007F5B5A" w:rsidRPr="0060019C" w:rsidRDefault="007F5B5A" w:rsidP="0086416A">
      <w:pPr>
        <w:spacing w:before="0" w:after="0"/>
        <w:ind w:left="720"/>
        <w:rPr>
          <w:iCs/>
          <w:lang w:val="es-ES_tradnl"/>
        </w:rPr>
      </w:pPr>
      <w:r w:rsidRPr="0060019C">
        <w:rPr>
          <w:iCs/>
          <w:lang w:val="es-ES_tradnl"/>
        </w:rPr>
        <w:tab/>
      </w:r>
      <w:r w:rsidRPr="0060019C">
        <w:rPr>
          <w:iCs/>
          <w:lang w:val="es-ES_tradnl"/>
        </w:rPr>
        <w:tab/>
      </w:r>
      <w:r w:rsidR="0086416A" w:rsidRPr="0060019C">
        <w:rPr>
          <w:b/>
          <w:bCs/>
          <w:iCs/>
          <w:lang w:val="es-ES_tradnl"/>
        </w:rPr>
        <w:t>Ciudad</w:t>
      </w:r>
      <w:r w:rsidRPr="0060019C">
        <w:rPr>
          <w:b/>
          <w:bCs/>
          <w:iCs/>
          <w:lang w:val="es-ES_tradnl"/>
        </w:rPr>
        <w:t xml:space="preserve"> </w:t>
      </w:r>
      <w:r w:rsidRPr="0060019C">
        <w:rPr>
          <w:iCs/>
          <w:lang w:val="es-ES_tradnl"/>
        </w:rPr>
        <w:t>(</w:t>
      </w:r>
      <w:r w:rsidR="0086416A" w:rsidRPr="0060019C">
        <w:rPr>
          <w:iCs/>
          <w:lang w:val="es-ES_tradnl"/>
        </w:rPr>
        <w:t>Por orden alfabético</w:t>
      </w:r>
      <w:r w:rsidRPr="0060019C">
        <w:rPr>
          <w:iCs/>
          <w:lang w:val="es-ES_tradnl"/>
        </w:rPr>
        <w:t xml:space="preserve">) </w:t>
      </w:r>
    </w:p>
    <w:p w:rsidR="007F5B5A" w:rsidRPr="0060019C" w:rsidRDefault="007F5B5A" w:rsidP="007B3EB1">
      <w:pPr>
        <w:spacing w:before="0" w:after="0"/>
        <w:ind w:left="2880"/>
        <w:rPr>
          <w:b/>
          <w:bCs/>
          <w:iCs/>
          <w:lang w:val="es-ES_tradnl"/>
        </w:rPr>
      </w:pPr>
    </w:p>
    <w:p w:rsidR="007F5B5A" w:rsidRPr="0060019C" w:rsidRDefault="00BC2067" w:rsidP="00BC2067">
      <w:pPr>
        <w:spacing w:before="0" w:after="0"/>
        <w:ind w:left="2880"/>
        <w:rPr>
          <w:iCs/>
          <w:lang w:val="es-ES_tradnl"/>
        </w:rPr>
      </w:pPr>
      <w:r w:rsidRPr="0060019C">
        <w:rPr>
          <w:b/>
          <w:bCs/>
          <w:iCs/>
          <w:lang w:val="es-ES_tradnl"/>
        </w:rPr>
        <w:t xml:space="preserve">Vecindario/Distrito Postal </w:t>
      </w:r>
      <w:r w:rsidR="007F5B5A" w:rsidRPr="0060019C">
        <w:rPr>
          <w:iCs/>
          <w:lang w:val="es-ES_tradnl"/>
        </w:rPr>
        <w:t>(Op</w:t>
      </w:r>
      <w:r w:rsidRPr="0060019C">
        <w:rPr>
          <w:iCs/>
          <w:lang w:val="es-ES_tradnl"/>
        </w:rPr>
        <w:t>ciona</w:t>
      </w:r>
      <w:r w:rsidR="003E3150" w:rsidRPr="0060019C">
        <w:rPr>
          <w:iCs/>
          <w:lang w:val="es-ES_tradnl"/>
        </w:rPr>
        <w:t>l</w:t>
      </w:r>
      <w:r w:rsidR="00F95F51" w:rsidRPr="0060019C">
        <w:rPr>
          <w:iCs/>
          <w:lang w:val="es-ES_tradnl"/>
        </w:rPr>
        <w:t>:</w:t>
      </w:r>
      <w:r w:rsidRPr="0060019C">
        <w:rPr>
          <w:iCs/>
          <w:lang w:val="es-ES_tradnl"/>
        </w:rPr>
        <w:t xml:space="preserve"> Para las ciudades mayores, los proveedores pueden subdividirse aún más por distrito postal o vecindario</w:t>
      </w:r>
      <w:r w:rsidR="007F5B5A" w:rsidRPr="0060019C">
        <w:rPr>
          <w:iCs/>
          <w:lang w:val="es-ES_tradnl"/>
        </w:rPr>
        <w:t>)</w:t>
      </w:r>
    </w:p>
    <w:p w:rsidR="007F5B5A" w:rsidRPr="0060019C" w:rsidRDefault="007F5B5A" w:rsidP="007B3EB1">
      <w:pPr>
        <w:spacing w:before="0" w:after="0"/>
        <w:ind w:left="720"/>
        <w:rPr>
          <w:iCs/>
          <w:lang w:val="es-ES_tradnl"/>
        </w:rPr>
      </w:pPr>
    </w:p>
    <w:p w:rsidR="007F5B5A" w:rsidRPr="0060019C" w:rsidRDefault="007F5B5A" w:rsidP="00BC2067">
      <w:pPr>
        <w:spacing w:before="0" w:after="0"/>
        <w:ind w:left="720"/>
        <w:rPr>
          <w:i/>
          <w:iCs/>
          <w:lang w:val="es-ES_tradnl"/>
        </w:rPr>
      </w:pPr>
      <w:r w:rsidRPr="0060019C">
        <w:rPr>
          <w:iCs/>
          <w:lang w:val="es-ES_tradnl"/>
        </w:rPr>
        <w:tab/>
      </w:r>
      <w:r w:rsidRPr="0060019C">
        <w:rPr>
          <w:iCs/>
          <w:lang w:val="es-ES_tradnl"/>
        </w:rPr>
        <w:tab/>
      </w:r>
      <w:r w:rsidRPr="0060019C">
        <w:rPr>
          <w:iCs/>
          <w:lang w:val="es-ES_tradnl"/>
        </w:rPr>
        <w:tab/>
      </w:r>
      <w:r w:rsidRPr="0060019C">
        <w:rPr>
          <w:iCs/>
          <w:lang w:val="es-ES_tradnl"/>
        </w:rPr>
        <w:tab/>
      </w:r>
      <w:r w:rsidR="00BC2067" w:rsidRPr="0060019C">
        <w:rPr>
          <w:b/>
          <w:bCs/>
          <w:iCs/>
          <w:lang w:val="es-ES_tradnl"/>
        </w:rPr>
        <w:t>Proveedor</w:t>
      </w:r>
      <w:r w:rsidRPr="0060019C">
        <w:rPr>
          <w:b/>
          <w:bCs/>
          <w:iCs/>
          <w:lang w:val="es-ES_tradnl"/>
        </w:rPr>
        <w:t xml:space="preserve"> </w:t>
      </w:r>
      <w:r w:rsidRPr="0060019C">
        <w:rPr>
          <w:iCs/>
          <w:lang w:val="es-ES_tradnl"/>
        </w:rPr>
        <w:t>(</w:t>
      </w:r>
      <w:r w:rsidR="00BC2067" w:rsidRPr="0060019C">
        <w:rPr>
          <w:iCs/>
          <w:lang w:val="es-ES_tradnl"/>
        </w:rPr>
        <w:t>Por orden alfabético</w:t>
      </w:r>
      <w:r w:rsidRPr="0060019C">
        <w:rPr>
          <w:iCs/>
          <w:lang w:val="es-ES_tradnl"/>
        </w:rPr>
        <w:t>)]</w:t>
      </w:r>
      <w:r w:rsidRPr="0060019C">
        <w:rPr>
          <w:i/>
          <w:iCs/>
          <w:lang w:val="es-ES_tradnl"/>
        </w:rPr>
        <w:br/>
      </w:r>
    </w:p>
    <w:p w:rsidR="007F5B5A" w:rsidRPr="0060019C" w:rsidRDefault="00001EE6" w:rsidP="00D873EA">
      <w:pPr>
        <w:spacing w:before="0" w:after="0"/>
        <w:rPr>
          <w:lang w:val="es-ES_tradnl"/>
        </w:rPr>
      </w:pPr>
      <w:r w:rsidRPr="0060019C">
        <w:rPr>
          <w:lang w:val="es-ES_tradnl"/>
        </w:rPr>
        <w:t>[Nota</w:t>
      </w:r>
      <w:r w:rsidR="007F5B5A" w:rsidRPr="0060019C">
        <w:rPr>
          <w:lang w:val="es-ES_tradnl"/>
        </w:rPr>
        <w:t xml:space="preserve">: </w:t>
      </w:r>
      <w:r w:rsidR="00D873EA" w:rsidRPr="0060019C">
        <w:rPr>
          <w:lang w:val="es-ES_tradnl"/>
        </w:rPr>
        <w:t>Los planes deben indicar la manera en que los tipos de proveedores pueden identificarse y encontrarse en relación a la organización del directorio de proveedores. Por ejemplo, los planes que identifique</w:t>
      </w:r>
      <w:r w:rsidR="00164E6D" w:rsidRPr="0060019C">
        <w:rPr>
          <w:lang w:val="es-ES_tradnl"/>
        </w:rPr>
        <w:t>n</w:t>
      </w:r>
      <w:r w:rsidR="00D873EA" w:rsidRPr="0060019C">
        <w:rPr>
          <w:lang w:val="es-ES_tradnl"/>
        </w:rPr>
        <w:t xml:space="preserve"> proveedores de Medicare que participen en Medicaid pueden incluir texto parecido al siguiente cuando enumeren los proveedores: los proveedores identificados con un asterisco aceptan también Medicaid</w:t>
      </w:r>
      <w:r w:rsidR="007F5B5A" w:rsidRPr="0060019C">
        <w:rPr>
          <w:lang w:val="es-ES_tradnl"/>
        </w:rPr>
        <w:t>.</w:t>
      </w:r>
    </w:p>
    <w:p w:rsidR="007F5B5A" w:rsidRPr="0060019C" w:rsidRDefault="007F5B5A" w:rsidP="007B3EB1">
      <w:pPr>
        <w:spacing w:before="0" w:after="0"/>
        <w:ind w:left="540" w:right="1350"/>
        <w:rPr>
          <w:lang w:val="es-ES_tradnl"/>
        </w:rPr>
      </w:pPr>
    </w:p>
    <w:p w:rsidR="007F5B5A" w:rsidRPr="0060019C" w:rsidRDefault="007F5B5A" w:rsidP="00676FF2">
      <w:pPr>
        <w:spacing w:before="0" w:after="0"/>
        <w:ind w:left="540" w:right="1350"/>
        <w:rPr>
          <w:lang w:val="es-ES_tradnl"/>
        </w:rPr>
      </w:pPr>
      <w:r w:rsidRPr="0060019C">
        <w:rPr>
          <w:lang w:val="es-ES_tradnl"/>
        </w:rPr>
        <w:t>(</w:t>
      </w:r>
      <w:r w:rsidR="00676FF2" w:rsidRPr="0060019C">
        <w:rPr>
          <w:lang w:val="es-ES_tradnl"/>
        </w:rPr>
        <w:t>por ejemplo, tipo de proveedor, estado, condado, ciudad, distrito postal, nombre del proveedor*, dirección, número de teléfono</w:t>
      </w:r>
      <w:r w:rsidRPr="0060019C">
        <w:rPr>
          <w:lang w:val="es-ES_tradnl"/>
        </w:rPr>
        <w:t>)]</w:t>
      </w:r>
    </w:p>
    <w:p w:rsidR="007F5B5A" w:rsidRPr="0060019C" w:rsidRDefault="007F5B5A" w:rsidP="007B3EB1">
      <w:pPr>
        <w:spacing w:before="0" w:after="0"/>
        <w:rPr>
          <w:color w:val="000000"/>
          <w:highlight w:val="yellow"/>
          <w:lang w:val="es-ES_tradnl"/>
        </w:rPr>
      </w:pPr>
    </w:p>
    <w:p w:rsidR="007F5B5A" w:rsidRPr="0060019C" w:rsidRDefault="007F5B5A" w:rsidP="00C726B7">
      <w:pPr>
        <w:spacing w:before="0" w:after="0"/>
        <w:rPr>
          <w:color w:val="000000"/>
          <w:lang w:val="es-ES_tradnl"/>
        </w:rPr>
      </w:pPr>
      <w:r w:rsidRPr="0060019C">
        <w:rPr>
          <w:color w:val="000000"/>
          <w:lang w:val="es-ES_tradnl"/>
        </w:rPr>
        <w:t>[</w:t>
      </w:r>
      <w:r w:rsidR="00BA6314" w:rsidRPr="0060019C">
        <w:rPr>
          <w:b/>
          <w:color w:val="000000"/>
          <w:lang w:val="es-ES_tradnl"/>
        </w:rPr>
        <w:t>Para</w:t>
      </w:r>
      <w:r w:rsidRPr="0060019C">
        <w:rPr>
          <w:b/>
          <w:color w:val="000000"/>
          <w:lang w:val="es-ES_tradnl"/>
        </w:rPr>
        <w:t xml:space="preserve"> </w:t>
      </w:r>
      <w:r w:rsidR="003A33E2">
        <w:rPr>
          <w:b/>
          <w:color w:val="000000"/>
          <w:lang w:val="es-ES_tradnl"/>
        </w:rPr>
        <w:t>P</w:t>
      </w:r>
      <w:r w:rsidR="004A45B4">
        <w:rPr>
          <w:b/>
          <w:color w:val="000000"/>
          <w:lang w:val="es-ES_tradnl"/>
        </w:rPr>
        <w:t>lanes de Doble Elegibilidad-Necesidades E</w:t>
      </w:r>
      <w:r w:rsidR="003A33E2">
        <w:rPr>
          <w:b/>
          <w:color w:val="000000"/>
          <w:lang w:val="es-ES_tradnl"/>
        </w:rPr>
        <w:t>spaciales (</w:t>
      </w:r>
      <w:r w:rsidRPr="0060019C">
        <w:rPr>
          <w:b/>
          <w:color w:val="000000"/>
          <w:highlight w:val="yellow"/>
          <w:lang w:val="es-ES_tradnl"/>
        </w:rPr>
        <w:t>D-SNP</w:t>
      </w:r>
      <w:r w:rsidR="003A33E2">
        <w:rPr>
          <w:b/>
          <w:color w:val="000000"/>
          <w:highlight w:val="yellow"/>
          <w:lang w:val="es-ES_tradnl"/>
        </w:rPr>
        <w:t>, por sus siglas en inglés)</w:t>
      </w:r>
      <w:r w:rsidR="001705F3" w:rsidRPr="0060019C">
        <w:rPr>
          <w:color w:val="000000"/>
          <w:lang w:val="es-ES_tradnl"/>
        </w:rPr>
        <w:t xml:space="preserve">: </w:t>
      </w:r>
      <w:r w:rsidR="001705F3" w:rsidRPr="0060019C">
        <w:rPr>
          <w:lang w:val="es-ES_tradnl"/>
        </w:rPr>
        <w:t>Identifique</w:t>
      </w:r>
      <w:r w:rsidR="00E41DC4" w:rsidRPr="0060019C">
        <w:rPr>
          <w:lang w:val="es-ES_tradnl"/>
        </w:rPr>
        <w:t xml:space="preserve"> proveedores de Medicare que acepten Medicaid en el directorio para ayudar a las personas inscritas </w:t>
      </w:r>
      <w:r w:rsidR="00C726B7" w:rsidRPr="0060019C">
        <w:rPr>
          <w:lang w:val="es-ES_tradnl"/>
        </w:rPr>
        <w:t>de elegibilidad dual para</w:t>
      </w:r>
      <w:r w:rsidR="00E41DC4" w:rsidRPr="0060019C">
        <w:rPr>
          <w:lang w:val="es-ES_tradnl"/>
        </w:rPr>
        <w:t xml:space="preserve"> </w:t>
      </w:r>
      <w:r w:rsidR="00C726B7" w:rsidRPr="0060019C">
        <w:rPr>
          <w:lang w:val="es-ES_tradnl"/>
        </w:rPr>
        <w:t>obtener</w:t>
      </w:r>
      <w:r w:rsidR="00E41DC4" w:rsidRPr="0060019C">
        <w:rPr>
          <w:lang w:val="es-ES_tradnl"/>
        </w:rPr>
        <w:t xml:space="preserve"> acceso a proveedores y servicios cubiertos. Los planes tienen la opción de incluir una declaración global al principio de la sección de listado de proveedores de red o proveer un indicador de Medicaid ju</w:t>
      </w:r>
      <w:r w:rsidR="00171974" w:rsidRPr="0060019C">
        <w:rPr>
          <w:lang w:val="es-ES_tradnl"/>
        </w:rPr>
        <w:t>nto</w:t>
      </w:r>
      <w:r w:rsidR="00E41DC4" w:rsidRPr="0060019C">
        <w:rPr>
          <w:lang w:val="es-ES_tradnl"/>
        </w:rPr>
        <w:t xml:space="preserve"> a cada proveedor. La declaración global debe decir: “Todos los proveedores de este directorio de proveedores aceptan tanto Medicare como Medicaid.” Los planes que elijan no utilizar una declaración global necesitan colocar un indicador de Medicaid al lado de cada proveedor. La inclusión de la declaración global se considera modelo sin modificación</w:t>
      </w:r>
      <w:r w:rsidRPr="0060019C">
        <w:rPr>
          <w:color w:val="000000"/>
          <w:lang w:val="es-ES_tradnl"/>
        </w:rPr>
        <w:t>.]</w:t>
      </w:r>
    </w:p>
    <w:p w:rsidR="007F5B5A" w:rsidRPr="0060019C" w:rsidRDefault="007F5B5A" w:rsidP="006920F9">
      <w:pPr>
        <w:rPr>
          <w:szCs w:val="26"/>
          <w:lang w:val="es-ES_tradnl"/>
        </w:rPr>
      </w:pPr>
    </w:p>
    <w:p w:rsidR="007F5B5A" w:rsidRPr="0060019C" w:rsidRDefault="007F5B5A" w:rsidP="009B6C6D">
      <w:pPr>
        <w:rPr>
          <w:szCs w:val="26"/>
          <w:lang w:val="es-ES_tradnl"/>
        </w:rPr>
      </w:pPr>
      <w:r w:rsidRPr="0060019C">
        <w:rPr>
          <w:szCs w:val="26"/>
          <w:lang w:val="es-ES_tradnl"/>
        </w:rPr>
        <w:lastRenderedPageBreak/>
        <w:t>[</w:t>
      </w:r>
      <w:r w:rsidR="009B6C6D" w:rsidRPr="0060019C">
        <w:rPr>
          <w:szCs w:val="26"/>
          <w:lang w:val="es-ES_tradnl"/>
        </w:rPr>
        <w:t xml:space="preserve">Los planes PFFS de red completa y parcial deben indicar, para cada tipo de proveedor, si el plan ha establecido requisitos de costos compartidos más altos para los </w:t>
      </w:r>
      <w:r w:rsidR="00F95F51" w:rsidRPr="0060019C">
        <w:rPr>
          <w:szCs w:val="26"/>
          <w:lang w:val="es-ES_tradnl"/>
        </w:rPr>
        <w:t>afiliados</w:t>
      </w:r>
      <w:r w:rsidR="009B6C6D" w:rsidRPr="0060019C">
        <w:rPr>
          <w:szCs w:val="26"/>
          <w:lang w:val="es-ES_tradnl"/>
        </w:rPr>
        <w:t xml:space="preserve"> que obtienen servicios cubiertos de proveedores de fuera de la red</w:t>
      </w:r>
      <w:r w:rsidRPr="0060019C">
        <w:rPr>
          <w:szCs w:val="26"/>
          <w:lang w:val="es-ES_tradnl"/>
        </w:rPr>
        <w:t>.]</w:t>
      </w:r>
    </w:p>
    <w:p w:rsidR="007F5B5A" w:rsidRPr="0060019C" w:rsidRDefault="007F5B5A" w:rsidP="006920F9">
      <w:pPr>
        <w:rPr>
          <w:color w:val="000000"/>
          <w:lang w:val="es-ES_tradnl"/>
        </w:rPr>
      </w:pPr>
    </w:p>
    <w:p w:rsidR="007F5B5A" w:rsidRPr="0060019C" w:rsidRDefault="00116B73" w:rsidP="003232BB">
      <w:pPr>
        <w:pStyle w:val="CommentText"/>
        <w:rPr>
          <w:rFonts w:ascii="Arial" w:hAnsi="Arial" w:cs="Arial"/>
          <w:sz w:val="26"/>
          <w:szCs w:val="26"/>
          <w:lang w:val="es-ES_tradnl"/>
        </w:rPr>
      </w:pPr>
      <w:bookmarkStart w:id="34" w:name="_Toc174498097"/>
      <w:bookmarkStart w:id="35" w:name="_Toc185406649"/>
      <w:bookmarkStart w:id="36" w:name="_Toc185743771"/>
      <w:bookmarkStart w:id="37" w:name="_Toc185821996"/>
      <w:bookmarkStart w:id="38" w:name="_Toc185845134"/>
      <w:bookmarkStart w:id="39" w:name="_Toc188179495"/>
      <w:bookmarkStart w:id="40" w:name="_Toc188246787"/>
      <w:bookmarkStart w:id="41" w:name="_Toc188256984"/>
      <w:bookmarkStart w:id="42" w:name="_Toc192416204"/>
      <w:r w:rsidRPr="0060019C">
        <w:rPr>
          <w:rFonts w:ascii="Arial" w:hAnsi="Arial" w:cs="Arial"/>
          <w:b/>
          <w:sz w:val="26"/>
          <w:szCs w:val="26"/>
          <w:shd w:val="clear" w:color="auto" w:fill="DDDDDD"/>
          <w:lang w:val="es-ES_tradnl"/>
        </w:rPr>
        <w:t xml:space="preserve">[Médicos de cabecera] </w:t>
      </w:r>
      <w:r w:rsidR="007F5B5A" w:rsidRPr="0060019C">
        <w:rPr>
          <w:rFonts w:ascii="Arial" w:hAnsi="Arial" w:cs="Arial"/>
          <w:sz w:val="26"/>
          <w:szCs w:val="26"/>
          <w:shd w:val="clear" w:color="auto" w:fill="DDDDDD"/>
          <w:lang w:val="es-ES_tradnl"/>
        </w:rPr>
        <w:t>[</w:t>
      </w:r>
      <w:r w:rsidR="007F5B5A" w:rsidRPr="0060019C">
        <w:rPr>
          <w:rFonts w:ascii="Arial" w:hAnsi="Arial" w:cs="Arial"/>
          <w:i/>
          <w:sz w:val="26"/>
          <w:szCs w:val="26"/>
          <w:shd w:val="clear" w:color="auto" w:fill="DDDDDD"/>
          <w:lang w:val="es-ES_tradnl"/>
        </w:rPr>
        <w:t>Primary Care Physicians</w:t>
      </w:r>
      <w:bookmarkEnd w:id="34"/>
      <w:bookmarkEnd w:id="35"/>
      <w:bookmarkEnd w:id="36"/>
      <w:bookmarkEnd w:id="37"/>
      <w:bookmarkEnd w:id="38"/>
      <w:bookmarkEnd w:id="39"/>
      <w:bookmarkEnd w:id="40"/>
      <w:bookmarkEnd w:id="41"/>
      <w:bookmarkEnd w:id="42"/>
      <w:r w:rsidR="007F5B5A" w:rsidRPr="0060019C">
        <w:rPr>
          <w:rFonts w:ascii="Arial" w:hAnsi="Arial" w:cs="Arial"/>
          <w:sz w:val="26"/>
          <w:szCs w:val="26"/>
          <w:shd w:val="clear" w:color="auto" w:fill="DDDDDD"/>
          <w:lang w:val="es-ES_tradnl"/>
        </w:rPr>
        <w:t>]</w:t>
      </w:r>
    </w:p>
    <w:p w:rsidR="007F5B5A" w:rsidRPr="0060019C" w:rsidRDefault="007F5B5A" w:rsidP="00C9745F">
      <w:pPr>
        <w:pStyle w:val="Insert"/>
        <w:rPr>
          <w:rStyle w:val="1inserts"/>
          <w:shd w:val="clear" w:color="auto" w:fill="DDDDDD"/>
          <w:lang w:val="es-ES_tradnl"/>
        </w:rPr>
      </w:pPr>
    </w:p>
    <w:p w:rsidR="007F5B5A" w:rsidRPr="0060019C" w:rsidRDefault="007F5B5A" w:rsidP="00C9745F">
      <w:pPr>
        <w:pStyle w:val="Insert"/>
        <w:rPr>
          <w:rStyle w:val="1inserts"/>
          <w:lang w:val="es-ES_tradnl"/>
        </w:rPr>
      </w:pPr>
      <w:r w:rsidRPr="0060019C">
        <w:rPr>
          <w:rStyle w:val="1inserts"/>
          <w:shd w:val="clear" w:color="auto" w:fill="DDDDDD"/>
          <w:lang w:val="es-ES_tradnl"/>
        </w:rPr>
        <w:t>[State]</w:t>
      </w:r>
    </w:p>
    <w:p w:rsidR="007F5B5A" w:rsidRPr="0060019C" w:rsidRDefault="007F5B5A" w:rsidP="00C9745F">
      <w:pPr>
        <w:pStyle w:val="County"/>
        <w:rPr>
          <w:rStyle w:val="1inserts"/>
          <w:lang w:val="es-ES_tradnl"/>
        </w:rPr>
      </w:pPr>
      <w:r w:rsidRPr="0060019C">
        <w:rPr>
          <w:rStyle w:val="1inserts"/>
          <w:shd w:val="clear" w:color="auto" w:fill="DDDDDD"/>
          <w:lang w:val="es-ES_tradnl"/>
        </w:rPr>
        <w:t>[County]</w:t>
      </w:r>
    </w:p>
    <w:p w:rsidR="007F5B5A" w:rsidRPr="0060019C" w:rsidRDefault="007F5B5A" w:rsidP="00C9745F">
      <w:pPr>
        <w:pStyle w:val="City"/>
        <w:rPr>
          <w:rStyle w:val="1inserts"/>
          <w:lang w:val="es-ES_tradnl"/>
        </w:rPr>
      </w:pPr>
      <w:r w:rsidRPr="0060019C">
        <w:rPr>
          <w:rStyle w:val="1inserts"/>
          <w:shd w:val="clear" w:color="auto" w:fill="DDDDDD"/>
          <w:lang w:val="es-ES_tradnl"/>
        </w:rPr>
        <w:t>[City]</w:t>
      </w:r>
    </w:p>
    <w:p w:rsidR="007F5B5A" w:rsidRPr="0060019C" w:rsidRDefault="007F5B5A" w:rsidP="00C9745F">
      <w:pPr>
        <w:pStyle w:val="ZipCode"/>
        <w:rPr>
          <w:rStyle w:val="1inserts"/>
          <w:lang w:val="es-ES_tradnl"/>
        </w:rPr>
      </w:pPr>
      <w:r w:rsidRPr="0060019C">
        <w:rPr>
          <w:rStyle w:val="1inserts"/>
          <w:shd w:val="clear" w:color="auto" w:fill="DDDDDD"/>
          <w:lang w:val="es-ES_tradnl"/>
        </w:rPr>
        <w:t>[Zip Code]</w:t>
      </w:r>
    </w:p>
    <w:p w:rsidR="007F5B5A" w:rsidRPr="0060019C" w:rsidRDefault="007F5B5A" w:rsidP="00C9745F">
      <w:pPr>
        <w:rPr>
          <w:lang w:val="es-ES_tradnl"/>
        </w:rPr>
      </w:pPr>
    </w:p>
    <w:p w:rsidR="007F5B5A" w:rsidRPr="0060019C" w:rsidRDefault="007F5B5A" w:rsidP="00C9745F">
      <w:pPr>
        <w:pStyle w:val="ProviderInfo"/>
        <w:rPr>
          <w:rStyle w:val="1inserts"/>
          <w:lang w:val="es-ES_tradnl"/>
        </w:rPr>
      </w:pPr>
      <w:r w:rsidRPr="0060019C">
        <w:rPr>
          <w:rStyle w:val="1inserts"/>
          <w:shd w:val="clear" w:color="auto" w:fill="DDDDDD"/>
          <w:lang w:val="es-ES_tradnl"/>
        </w:rPr>
        <w:t>[Physician Name]</w:t>
      </w:r>
    </w:p>
    <w:p w:rsidR="007F5B5A" w:rsidRPr="0060019C" w:rsidRDefault="007F5B5A" w:rsidP="00C9745F">
      <w:pPr>
        <w:pStyle w:val="ProviderInfo"/>
        <w:rPr>
          <w:rStyle w:val="1inserts"/>
          <w:lang w:val="es-ES_tradnl"/>
        </w:rPr>
      </w:pPr>
      <w:r w:rsidRPr="0060019C">
        <w:rPr>
          <w:rStyle w:val="1inserts"/>
          <w:shd w:val="clear" w:color="auto" w:fill="DDDDDD"/>
          <w:lang w:val="es-ES_tradnl"/>
        </w:rPr>
        <w:t>[Physician Street Address, City, State, Zip Code]</w:t>
      </w:r>
    </w:p>
    <w:p w:rsidR="007F5B5A" w:rsidRPr="0060019C" w:rsidRDefault="007F5B5A" w:rsidP="006B106C">
      <w:pPr>
        <w:ind w:left="2880"/>
        <w:rPr>
          <w:shd w:val="clear" w:color="auto" w:fill="DDDDDD"/>
          <w:lang w:val="es-ES_tradnl"/>
        </w:rPr>
      </w:pPr>
      <w:r w:rsidRPr="0060019C">
        <w:rPr>
          <w:shd w:val="clear" w:color="auto" w:fill="DDDDDD"/>
          <w:lang w:val="es-ES_tradnl"/>
        </w:rPr>
        <w:t>[Phone number]</w:t>
      </w:r>
    </w:p>
    <w:p w:rsidR="00287D0B" w:rsidRPr="0060019C" w:rsidRDefault="00287D0B" w:rsidP="006B106C">
      <w:pPr>
        <w:ind w:left="2880"/>
        <w:rPr>
          <w:lang w:val="es-ES_tradnl"/>
        </w:rPr>
      </w:pPr>
      <w:r w:rsidRPr="0060019C">
        <w:rPr>
          <w:shd w:val="clear" w:color="auto" w:fill="DDDDDD"/>
          <w:lang w:val="es-ES_tradnl"/>
        </w:rPr>
        <w:t>[Optional: website and e-mail addresses]</w:t>
      </w:r>
    </w:p>
    <w:p w:rsidR="007F5B5A" w:rsidRPr="0060019C" w:rsidRDefault="00287D0B" w:rsidP="006B106C">
      <w:pPr>
        <w:ind w:left="2880"/>
        <w:rPr>
          <w:iCs/>
          <w:shd w:val="clear" w:color="auto" w:fill="DDDDDD"/>
          <w:lang w:val="es-ES_tradnl"/>
        </w:rPr>
      </w:pPr>
      <w:r w:rsidRPr="0060019C" w:rsidDel="00287D0B">
        <w:rPr>
          <w:rStyle w:val="2instructions"/>
          <w:color w:val="000000"/>
          <w:shd w:val="clear" w:color="auto" w:fill="DDDDDD"/>
          <w:lang w:val="es-ES_tradnl"/>
        </w:rPr>
        <w:t xml:space="preserve"> </w:t>
      </w:r>
      <w:r w:rsidR="007F5B5A" w:rsidRPr="0060019C">
        <w:rPr>
          <w:iCs/>
          <w:shd w:val="clear" w:color="auto" w:fill="DDDDDD"/>
          <w:lang w:val="es-ES_tradnl"/>
        </w:rPr>
        <w:t>[</w:t>
      </w:r>
      <w:r w:rsidR="00F95F51" w:rsidRPr="0060019C">
        <w:rPr>
          <w:iCs/>
          <w:shd w:val="clear" w:color="auto" w:fill="DDDDDD"/>
          <w:lang w:val="es-ES_tradnl"/>
        </w:rPr>
        <w:t xml:space="preserve">Optional: </w:t>
      </w:r>
      <w:r w:rsidR="007F5B5A" w:rsidRPr="0060019C">
        <w:rPr>
          <w:iCs/>
          <w:shd w:val="clear" w:color="auto" w:fill="DDDDDD"/>
          <w:lang w:val="es-ES_tradnl"/>
        </w:rPr>
        <w:t>Indicating whether provider supports electronic prescribing]</w:t>
      </w:r>
    </w:p>
    <w:p w:rsidR="007F5B5A" w:rsidRPr="0060019C" w:rsidRDefault="007F5B5A" w:rsidP="006B106C">
      <w:pPr>
        <w:ind w:left="2880"/>
        <w:rPr>
          <w:iCs/>
          <w:lang w:val="es-ES_tradnl"/>
        </w:rPr>
      </w:pPr>
    </w:p>
    <w:p w:rsidR="007F5B5A" w:rsidRPr="0060019C" w:rsidRDefault="007F5B5A" w:rsidP="00C9745F">
      <w:pPr>
        <w:ind w:left="2880"/>
        <w:rPr>
          <w:rStyle w:val="2instructions"/>
          <w:lang w:val="es-ES_tradnl"/>
        </w:rPr>
        <w:sectPr w:rsidR="007F5B5A" w:rsidRPr="0060019C">
          <w:headerReference w:type="default" r:id="rId10"/>
          <w:footerReference w:type="default" r:id="rId11"/>
          <w:pgSz w:w="12240" w:h="15840"/>
          <w:pgMar w:top="1440" w:right="1440" w:bottom="1440" w:left="1440" w:header="720" w:footer="720" w:gutter="0"/>
          <w:cols w:space="720"/>
          <w:docGrid w:linePitch="360"/>
        </w:sectPr>
      </w:pPr>
    </w:p>
    <w:p w:rsidR="007F5B5A" w:rsidRPr="0060019C" w:rsidRDefault="00116B73" w:rsidP="00C9745F">
      <w:pPr>
        <w:pStyle w:val="Heading3"/>
        <w:rPr>
          <w:lang w:val="es-ES_tradnl"/>
        </w:rPr>
      </w:pPr>
      <w:bookmarkStart w:id="43" w:name="_Toc174498098"/>
      <w:bookmarkStart w:id="44" w:name="_Toc185406650"/>
      <w:bookmarkStart w:id="45" w:name="_Toc185743772"/>
      <w:bookmarkStart w:id="46" w:name="_Toc185821997"/>
      <w:bookmarkStart w:id="47" w:name="_Toc185845135"/>
      <w:bookmarkStart w:id="48" w:name="_Toc188179496"/>
      <w:bookmarkStart w:id="49" w:name="_Toc188246788"/>
      <w:bookmarkStart w:id="50" w:name="_Toc188256985"/>
      <w:bookmarkStart w:id="51" w:name="_Toc192416205"/>
      <w:r w:rsidRPr="0060019C">
        <w:rPr>
          <w:shd w:val="clear" w:color="auto" w:fill="DDDDDD"/>
          <w:lang w:val="es-ES_tradnl"/>
        </w:rPr>
        <w:lastRenderedPageBreak/>
        <w:t xml:space="preserve">[Especialistas] </w:t>
      </w:r>
      <w:r w:rsidR="007F5B5A" w:rsidRPr="0060019C">
        <w:rPr>
          <w:b w:val="0"/>
          <w:shd w:val="clear" w:color="auto" w:fill="DDDDDD"/>
          <w:lang w:val="es-ES_tradnl"/>
        </w:rPr>
        <w:t>[</w:t>
      </w:r>
      <w:r w:rsidR="007F5B5A" w:rsidRPr="0060019C">
        <w:rPr>
          <w:b w:val="0"/>
          <w:i/>
          <w:shd w:val="clear" w:color="auto" w:fill="DDDDDD"/>
          <w:lang w:val="es-ES_tradnl"/>
        </w:rPr>
        <w:t>Specialists</w:t>
      </w:r>
      <w:bookmarkEnd w:id="43"/>
      <w:bookmarkEnd w:id="44"/>
      <w:bookmarkEnd w:id="45"/>
      <w:bookmarkEnd w:id="46"/>
      <w:bookmarkEnd w:id="47"/>
      <w:bookmarkEnd w:id="48"/>
      <w:bookmarkEnd w:id="49"/>
      <w:bookmarkEnd w:id="50"/>
      <w:bookmarkEnd w:id="51"/>
      <w:r w:rsidR="007F5B5A" w:rsidRPr="0060019C">
        <w:rPr>
          <w:b w:val="0"/>
          <w:shd w:val="clear" w:color="auto" w:fill="DDDDDD"/>
          <w:lang w:val="es-ES_tradnl"/>
        </w:rPr>
        <w:t>]</w:t>
      </w:r>
    </w:p>
    <w:p w:rsidR="007F5B5A" w:rsidRPr="0060019C" w:rsidRDefault="007F5B5A" w:rsidP="00C9745F">
      <w:pPr>
        <w:pStyle w:val="Insert"/>
        <w:rPr>
          <w:rStyle w:val="1inserts"/>
          <w:lang w:val="es-ES_tradnl"/>
        </w:rPr>
      </w:pPr>
      <w:r w:rsidRPr="0060019C">
        <w:rPr>
          <w:rStyle w:val="1inserts"/>
          <w:shd w:val="clear" w:color="auto" w:fill="DDDDDD"/>
          <w:lang w:val="es-ES_tradnl"/>
        </w:rPr>
        <w:t>[Specialty Type]</w:t>
      </w:r>
    </w:p>
    <w:p w:rsidR="007F5B5A" w:rsidRPr="0060019C" w:rsidRDefault="007F5B5A" w:rsidP="00C9745F">
      <w:pPr>
        <w:pStyle w:val="Insert"/>
        <w:rPr>
          <w:lang w:val="es-ES_tradnl"/>
        </w:rPr>
      </w:pPr>
    </w:p>
    <w:p w:rsidR="007F5B5A" w:rsidRPr="0060019C" w:rsidRDefault="007F5B5A" w:rsidP="00C9745F">
      <w:pPr>
        <w:pStyle w:val="Insert"/>
        <w:rPr>
          <w:rStyle w:val="1inserts"/>
          <w:lang w:val="es-ES_tradnl"/>
        </w:rPr>
      </w:pPr>
      <w:r w:rsidRPr="0060019C">
        <w:rPr>
          <w:rStyle w:val="1inserts"/>
          <w:shd w:val="clear" w:color="auto" w:fill="DDDDDD"/>
          <w:lang w:val="es-ES_tradnl"/>
        </w:rPr>
        <w:t>[State]</w:t>
      </w:r>
    </w:p>
    <w:p w:rsidR="007F5B5A" w:rsidRPr="0060019C" w:rsidRDefault="007F5B5A" w:rsidP="00C9745F">
      <w:pPr>
        <w:pStyle w:val="County"/>
        <w:rPr>
          <w:rStyle w:val="1inserts"/>
          <w:lang w:val="es-ES_tradnl"/>
        </w:rPr>
      </w:pPr>
      <w:r w:rsidRPr="0060019C">
        <w:rPr>
          <w:rStyle w:val="1inserts"/>
          <w:shd w:val="clear" w:color="auto" w:fill="DDDDDD"/>
          <w:lang w:val="es-ES_tradnl"/>
        </w:rPr>
        <w:t>[County]</w:t>
      </w:r>
    </w:p>
    <w:p w:rsidR="007F5B5A" w:rsidRPr="0060019C" w:rsidRDefault="007F5B5A" w:rsidP="00C9745F">
      <w:pPr>
        <w:pStyle w:val="City"/>
        <w:rPr>
          <w:rStyle w:val="1inserts"/>
          <w:lang w:val="es-ES_tradnl"/>
        </w:rPr>
      </w:pPr>
      <w:r w:rsidRPr="0060019C">
        <w:rPr>
          <w:rStyle w:val="1inserts"/>
          <w:shd w:val="clear" w:color="auto" w:fill="DDDDDD"/>
          <w:lang w:val="es-ES_tradnl"/>
        </w:rPr>
        <w:t>[City]</w:t>
      </w:r>
    </w:p>
    <w:p w:rsidR="007F5B5A" w:rsidRPr="0060019C" w:rsidRDefault="007F5B5A" w:rsidP="00C9745F">
      <w:pPr>
        <w:pStyle w:val="ZipCode"/>
        <w:rPr>
          <w:rStyle w:val="1inserts"/>
          <w:lang w:val="es-ES_tradnl"/>
        </w:rPr>
      </w:pPr>
      <w:r w:rsidRPr="0060019C">
        <w:rPr>
          <w:rStyle w:val="1inserts"/>
          <w:shd w:val="clear" w:color="auto" w:fill="DDDDDD"/>
          <w:lang w:val="es-ES_tradnl"/>
        </w:rPr>
        <w:t>[Zip Code]</w:t>
      </w:r>
    </w:p>
    <w:p w:rsidR="007F5B5A" w:rsidRPr="0060019C" w:rsidRDefault="007F5B5A" w:rsidP="00C9745F">
      <w:pPr>
        <w:rPr>
          <w:lang w:val="es-ES_tradnl"/>
        </w:rPr>
      </w:pPr>
    </w:p>
    <w:p w:rsidR="007F5B5A" w:rsidRPr="0060019C" w:rsidRDefault="007F5B5A" w:rsidP="00C9745F">
      <w:pPr>
        <w:pStyle w:val="ProviderInfo"/>
        <w:rPr>
          <w:rStyle w:val="1inserts"/>
          <w:lang w:val="es-ES_tradnl"/>
        </w:rPr>
      </w:pPr>
      <w:r w:rsidRPr="0060019C">
        <w:rPr>
          <w:rStyle w:val="1inserts"/>
          <w:shd w:val="clear" w:color="auto" w:fill="DDDDDD"/>
          <w:lang w:val="es-ES_tradnl"/>
        </w:rPr>
        <w:t>[Physician Name]</w:t>
      </w:r>
    </w:p>
    <w:p w:rsidR="007F5B5A" w:rsidRPr="0060019C" w:rsidRDefault="007F5B5A" w:rsidP="00C9745F">
      <w:pPr>
        <w:pStyle w:val="ProviderInfo"/>
        <w:rPr>
          <w:rStyle w:val="1inserts"/>
          <w:lang w:val="es-ES_tradnl"/>
        </w:rPr>
      </w:pPr>
      <w:r w:rsidRPr="0060019C">
        <w:rPr>
          <w:rStyle w:val="1inserts"/>
          <w:shd w:val="clear" w:color="auto" w:fill="DDDDDD"/>
          <w:lang w:val="es-ES_tradnl"/>
        </w:rPr>
        <w:t>[Physician Street Address, City, State, Zip Code]</w:t>
      </w:r>
    </w:p>
    <w:p w:rsidR="007F5B5A" w:rsidRPr="0060019C" w:rsidRDefault="007F5B5A" w:rsidP="00C9745F">
      <w:pPr>
        <w:ind w:left="2880"/>
        <w:rPr>
          <w:rStyle w:val="1inserts"/>
          <w:lang w:val="es-ES_tradnl"/>
        </w:rPr>
      </w:pPr>
      <w:r w:rsidRPr="0060019C">
        <w:rPr>
          <w:rStyle w:val="1inserts"/>
          <w:shd w:val="clear" w:color="auto" w:fill="DDDDDD"/>
          <w:lang w:val="es-ES_tradnl"/>
        </w:rPr>
        <w:t>[Phone number]</w:t>
      </w:r>
    </w:p>
    <w:p w:rsidR="00287D0B" w:rsidRPr="0060019C" w:rsidRDefault="00287D0B" w:rsidP="00287D0B">
      <w:pPr>
        <w:ind w:left="2880"/>
        <w:rPr>
          <w:lang w:val="es-ES_tradnl"/>
        </w:rPr>
      </w:pPr>
      <w:r w:rsidRPr="0060019C">
        <w:rPr>
          <w:shd w:val="clear" w:color="auto" w:fill="DDDDDD"/>
          <w:lang w:val="es-ES_tradnl"/>
        </w:rPr>
        <w:t>[Optional: website and e-mail addresses]</w:t>
      </w:r>
    </w:p>
    <w:p w:rsidR="00287D0B" w:rsidRPr="0060019C" w:rsidRDefault="00287D0B" w:rsidP="00287D0B">
      <w:pPr>
        <w:ind w:left="2880"/>
        <w:rPr>
          <w:iCs/>
          <w:shd w:val="clear" w:color="auto" w:fill="DDDDDD"/>
          <w:lang w:val="es-ES_tradnl"/>
        </w:rPr>
      </w:pPr>
      <w:r w:rsidRPr="0060019C" w:rsidDel="00287D0B">
        <w:rPr>
          <w:rStyle w:val="2instructions"/>
          <w:color w:val="000000"/>
          <w:shd w:val="clear" w:color="auto" w:fill="DDDDDD"/>
          <w:lang w:val="es-ES_tradnl"/>
        </w:rPr>
        <w:t xml:space="preserve"> </w:t>
      </w:r>
      <w:r w:rsidRPr="0060019C">
        <w:rPr>
          <w:iCs/>
          <w:shd w:val="clear" w:color="auto" w:fill="DDDDDD"/>
          <w:lang w:val="es-ES_tradnl"/>
        </w:rPr>
        <w:t>[Optional: Indicating whether provider supports electronic prescribing]</w:t>
      </w:r>
    </w:p>
    <w:p w:rsidR="007F5B5A" w:rsidRPr="0060019C" w:rsidRDefault="007F5B5A" w:rsidP="005A10B6">
      <w:pPr>
        <w:ind w:left="2880"/>
        <w:rPr>
          <w:iCs/>
          <w:lang w:val="es-ES_tradnl"/>
        </w:rPr>
      </w:pPr>
    </w:p>
    <w:p w:rsidR="007F5B5A" w:rsidRPr="0060019C" w:rsidRDefault="007F5B5A" w:rsidP="00C9745F">
      <w:pPr>
        <w:ind w:left="2880"/>
        <w:rPr>
          <w:rStyle w:val="2instructions"/>
          <w:color w:val="000000"/>
          <w:lang w:val="es-ES_tradnl"/>
        </w:rPr>
        <w:sectPr w:rsidR="007F5B5A" w:rsidRPr="0060019C">
          <w:headerReference w:type="default" r:id="rId12"/>
          <w:footerReference w:type="default" r:id="rId13"/>
          <w:pgSz w:w="12240" w:h="15840"/>
          <w:pgMar w:top="1440" w:right="1440" w:bottom="1440" w:left="1440" w:header="720" w:footer="720" w:gutter="0"/>
          <w:cols w:space="720"/>
          <w:docGrid w:linePitch="360"/>
        </w:sectPr>
      </w:pPr>
    </w:p>
    <w:p w:rsidR="007F5B5A" w:rsidRPr="0060019C" w:rsidRDefault="00116B73" w:rsidP="00C9745F">
      <w:pPr>
        <w:pStyle w:val="Heading3"/>
        <w:rPr>
          <w:lang w:val="es-ES_tradnl"/>
        </w:rPr>
      </w:pPr>
      <w:bookmarkStart w:id="52" w:name="_Toc174498099"/>
      <w:bookmarkStart w:id="53" w:name="_Toc185406651"/>
      <w:bookmarkStart w:id="54" w:name="_Toc185743773"/>
      <w:bookmarkStart w:id="55" w:name="_Toc185821998"/>
      <w:bookmarkStart w:id="56" w:name="_Toc185845136"/>
      <w:bookmarkStart w:id="57" w:name="_Toc188179497"/>
      <w:bookmarkStart w:id="58" w:name="_Toc188246789"/>
      <w:bookmarkStart w:id="59" w:name="_Toc188256986"/>
      <w:bookmarkStart w:id="60" w:name="_Toc192416206"/>
      <w:r w:rsidRPr="0060019C">
        <w:rPr>
          <w:shd w:val="clear" w:color="auto" w:fill="DDDDDD"/>
          <w:lang w:val="es-ES_tradnl"/>
        </w:rPr>
        <w:lastRenderedPageBreak/>
        <w:t xml:space="preserve">[Hospitales] </w:t>
      </w:r>
      <w:r w:rsidR="007F5B5A" w:rsidRPr="0060019C">
        <w:rPr>
          <w:b w:val="0"/>
          <w:shd w:val="clear" w:color="auto" w:fill="DDDDDD"/>
          <w:lang w:val="es-ES_tradnl"/>
        </w:rPr>
        <w:t>[</w:t>
      </w:r>
      <w:r w:rsidR="007F5B5A" w:rsidRPr="0060019C">
        <w:rPr>
          <w:b w:val="0"/>
          <w:i/>
          <w:shd w:val="clear" w:color="auto" w:fill="DDDDDD"/>
          <w:lang w:val="es-ES_tradnl"/>
        </w:rPr>
        <w:t>Hospitals</w:t>
      </w:r>
      <w:bookmarkEnd w:id="52"/>
      <w:bookmarkEnd w:id="53"/>
      <w:bookmarkEnd w:id="54"/>
      <w:bookmarkEnd w:id="55"/>
      <w:bookmarkEnd w:id="56"/>
      <w:bookmarkEnd w:id="57"/>
      <w:bookmarkEnd w:id="58"/>
      <w:bookmarkEnd w:id="59"/>
      <w:bookmarkEnd w:id="60"/>
      <w:r w:rsidR="007F5B5A" w:rsidRPr="0060019C">
        <w:rPr>
          <w:b w:val="0"/>
          <w:shd w:val="clear" w:color="auto" w:fill="DDDDDD"/>
          <w:lang w:val="es-ES_tradnl"/>
        </w:rPr>
        <w:t>]</w:t>
      </w:r>
    </w:p>
    <w:p w:rsidR="007F5B5A" w:rsidRPr="0060019C" w:rsidRDefault="007F5B5A" w:rsidP="00C9745F">
      <w:pPr>
        <w:pStyle w:val="Insert"/>
        <w:rPr>
          <w:rStyle w:val="1inserts"/>
          <w:shd w:val="clear" w:color="auto" w:fill="DDDDDD"/>
          <w:lang w:val="es-ES_tradnl"/>
        </w:rPr>
      </w:pPr>
    </w:p>
    <w:p w:rsidR="007F5B5A" w:rsidRPr="0060019C" w:rsidRDefault="007F5B5A" w:rsidP="00C9745F">
      <w:pPr>
        <w:pStyle w:val="Insert"/>
        <w:rPr>
          <w:rStyle w:val="1inserts"/>
          <w:lang w:val="es-ES_tradnl"/>
        </w:rPr>
      </w:pPr>
      <w:r w:rsidRPr="0060019C">
        <w:rPr>
          <w:rStyle w:val="1inserts"/>
          <w:shd w:val="clear" w:color="auto" w:fill="DDDDDD"/>
          <w:lang w:val="es-ES_tradnl"/>
        </w:rPr>
        <w:t>[State]</w:t>
      </w:r>
    </w:p>
    <w:p w:rsidR="007F5B5A" w:rsidRPr="0060019C" w:rsidRDefault="007F5B5A" w:rsidP="00C9745F">
      <w:pPr>
        <w:pStyle w:val="County"/>
        <w:rPr>
          <w:rStyle w:val="1inserts"/>
          <w:lang w:val="es-ES_tradnl"/>
        </w:rPr>
      </w:pPr>
      <w:r w:rsidRPr="0060019C">
        <w:rPr>
          <w:rStyle w:val="1inserts"/>
          <w:shd w:val="clear" w:color="auto" w:fill="DDDDDD"/>
          <w:lang w:val="es-ES_tradnl"/>
        </w:rPr>
        <w:t>[County]</w:t>
      </w:r>
    </w:p>
    <w:p w:rsidR="007F5B5A" w:rsidRPr="0060019C" w:rsidRDefault="007F5B5A" w:rsidP="00C9745F">
      <w:pPr>
        <w:pStyle w:val="City"/>
        <w:rPr>
          <w:rStyle w:val="1inserts"/>
          <w:lang w:val="es-ES_tradnl"/>
        </w:rPr>
      </w:pPr>
      <w:r w:rsidRPr="0060019C">
        <w:rPr>
          <w:rStyle w:val="1inserts"/>
          <w:shd w:val="clear" w:color="auto" w:fill="DDDDDD"/>
          <w:lang w:val="es-ES_tradnl"/>
        </w:rPr>
        <w:t>[City]</w:t>
      </w:r>
    </w:p>
    <w:p w:rsidR="007F5B5A" w:rsidRPr="0060019C" w:rsidRDefault="007F5B5A" w:rsidP="00C9745F">
      <w:pPr>
        <w:pStyle w:val="ZipCode"/>
        <w:rPr>
          <w:rStyle w:val="1inserts"/>
          <w:lang w:val="es-ES_tradnl"/>
        </w:rPr>
      </w:pPr>
      <w:r w:rsidRPr="0060019C">
        <w:rPr>
          <w:rStyle w:val="1inserts"/>
          <w:shd w:val="clear" w:color="auto" w:fill="DDDDDD"/>
          <w:lang w:val="es-ES_tradnl"/>
        </w:rPr>
        <w:t>[Zip Code]</w:t>
      </w:r>
    </w:p>
    <w:p w:rsidR="007F5B5A" w:rsidRPr="0060019C" w:rsidRDefault="007F5B5A" w:rsidP="00C9745F">
      <w:pPr>
        <w:rPr>
          <w:lang w:val="es-ES_tradnl"/>
        </w:rPr>
      </w:pPr>
    </w:p>
    <w:p w:rsidR="007F5B5A" w:rsidRPr="0060019C" w:rsidRDefault="007F5B5A" w:rsidP="00C9745F">
      <w:pPr>
        <w:pStyle w:val="ProviderInfo"/>
        <w:rPr>
          <w:rStyle w:val="1inserts"/>
          <w:lang w:val="es-ES_tradnl"/>
        </w:rPr>
      </w:pPr>
      <w:r w:rsidRPr="0060019C">
        <w:rPr>
          <w:rStyle w:val="1inserts"/>
          <w:shd w:val="clear" w:color="auto" w:fill="DDDDDD"/>
          <w:lang w:val="es-ES_tradnl"/>
        </w:rPr>
        <w:t>[Hospital Name]</w:t>
      </w:r>
    </w:p>
    <w:p w:rsidR="007F5B5A" w:rsidRPr="0060019C" w:rsidRDefault="007F5B5A" w:rsidP="00C9745F">
      <w:pPr>
        <w:pStyle w:val="ProviderInfo"/>
        <w:rPr>
          <w:rStyle w:val="1inserts"/>
          <w:lang w:val="es-ES_tradnl"/>
        </w:rPr>
      </w:pPr>
      <w:r w:rsidRPr="0060019C">
        <w:rPr>
          <w:rStyle w:val="1inserts"/>
          <w:shd w:val="clear" w:color="auto" w:fill="DDDDDD"/>
          <w:lang w:val="es-ES_tradnl"/>
        </w:rPr>
        <w:t>[Hospital Street Address, City, State, Zip Code]</w:t>
      </w:r>
    </w:p>
    <w:p w:rsidR="007F5B5A" w:rsidRPr="0060019C" w:rsidRDefault="007F5B5A" w:rsidP="00C9745F">
      <w:pPr>
        <w:ind w:left="2880"/>
        <w:rPr>
          <w:rStyle w:val="1inserts"/>
          <w:lang w:val="es-ES_tradnl"/>
        </w:rPr>
      </w:pPr>
      <w:r w:rsidRPr="0060019C">
        <w:rPr>
          <w:rStyle w:val="1inserts"/>
          <w:shd w:val="clear" w:color="auto" w:fill="DDDDDD"/>
          <w:lang w:val="es-ES_tradnl"/>
        </w:rPr>
        <w:t>[Phone number]</w:t>
      </w:r>
    </w:p>
    <w:p w:rsidR="00287D0B" w:rsidRPr="0060019C" w:rsidRDefault="00287D0B" w:rsidP="00287D0B">
      <w:pPr>
        <w:ind w:left="2880"/>
        <w:rPr>
          <w:lang w:val="es-ES_tradnl"/>
        </w:rPr>
      </w:pPr>
      <w:r w:rsidRPr="0060019C">
        <w:rPr>
          <w:shd w:val="clear" w:color="auto" w:fill="DDDDDD"/>
          <w:lang w:val="es-ES_tradnl"/>
        </w:rPr>
        <w:t>[Optional: website and e-mail addresses]</w:t>
      </w:r>
    </w:p>
    <w:p w:rsidR="00287D0B" w:rsidRPr="0060019C" w:rsidRDefault="00287D0B" w:rsidP="00287D0B">
      <w:pPr>
        <w:ind w:left="2880"/>
        <w:rPr>
          <w:iCs/>
          <w:shd w:val="clear" w:color="auto" w:fill="DDDDDD"/>
          <w:lang w:val="es-ES_tradnl"/>
        </w:rPr>
      </w:pPr>
      <w:r w:rsidRPr="0060019C" w:rsidDel="00287D0B">
        <w:rPr>
          <w:rStyle w:val="2instructions"/>
          <w:color w:val="000000"/>
          <w:shd w:val="clear" w:color="auto" w:fill="DDDDDD"/>
          <w:lang w:val="es-ES_tradnl"/>
        </w:rPr>
        <w:t xml:space="preserve"> </w:t>
      </w:r>
      <w:r w:rsidRPr="0060019C">
        <w:rPr>
          <w:iCs/>
          <w:shd w:val="clear" w:color="auto" w:fill="DDDDDD"/>
          <w:lang w:val="es-ES_tradnl"/>
        </w:rPr>
        <w:t>[Optional: Indicating whether provider supports electronic prescribing]</w:t>
      </w:r>
    </w:p>
    <w:p w:rsidR="007F5B5A" w:rsidRPr="0060019C" w:rsidRDefault="007F5B5A" w:rsidP="005A10B6">
      <w:pPr>
        <w:ind w:left="2880"/>
        <w:rPr>
          <w:iCs/>
          <w:lang w:val="es-ES_tradnl"/>
        </w:rPr>
      </w:pPr>
    </w:p>
    <w:p w:rsidR="007F5B5A" w:rsidRPr="0060019C" w:rsidRDefault="007F5B5A" w:rsidP="005A10B6">
      <w:pPr>
        <w:rPr>
          <w:rStyle w:val="2instructions"/>
          <w:color w:val="000000"/>
          <w:lang w:val="es-ES_tradnl"/>
        </w:rPr>
        <w:sectPr w:rsidR="007F5B5A" w:rsidRPr="0060019C">
          <w:headerReference w:type="default" r:id="rId14"/>
          <w:footerReference w:type="default" r:id="rId15"/>
          <w:pgSz w:w="12240" w:h="15840"/>
          <w:pgMar w:top="1440" w:right="1440" w:bottom="1440" w:left="1440" w:header="720" w:footer="720" w:gutter="0"/>
          <w:cols w:space="720"/>
          <w:docGrid w:linePitch="360"/>
        </w:sectPr>
      </w:pPr>
    </w:p>
    <w:p w:rsidR="007F5B5A" w:rsidRPr="0060019C" w:rsidRDefault="00116B73" w:rsidP="00C9745F">
      <w:pPr>
        <w:pStyle w:val="Heading3"/>
        <w:rPr>
          <w:b w:val="0"/>
          <w:i/>
          <w:lang w:val="es-ES_tradnl"/>
        </w:rPr>
      </w:pPr>
      <w:bookmarkStart w:id="61" w:name="_Toc174498100"/>
      <w:bookmarkStart w:id="62" w:name="_Toc185406652"/>
      <w:bookmarkStart w:id="63" w:name="_Toc185743774"/>
      <w:bookmarkStart w:id="64" w:name="_Toc185821999"/>
      <w:bookmarkStart w:id="65" w:name="_Toc185845137"/>
      <w:bookmarkStart w:id="66" w:name="_Toc188179498"/>
      <w:bookmarkStart w:id="67" w:name="_Toc188246790"/>
      <w:bookmarkStart w:id="68" w:name="_Toc188256987"/>
      <w:bookmarkStart w:id="69" w:name="_Toc192416207"/>
      <w:r w:rsidRPr="0060019C">
        <w:rPr>
          <w:shd w:val="clear" w:color="auto" w:fill="DDDDDD"/>
          <w:lang w:val="es-ES_tradnl"/>
        </w:rPr>
        <w:lastRenderedPageBreak/>
        <w:t xml:space="preserve">[Centros de Enfermería Especializada] </w:t>
      </w:r>
      <w:r w:rsidR="007F5B5A" w:rsidRPr="0060019C">
        <w:rPr>
          <w:b w:val="0"/>
          <w:i/>
          <w:shd w:val="clear" w:color="auto" w:fill="DDDDDD"/>
          <w:lang w:val="es-ES_tradnl"/>
        </w:rPr>
        <w:t>[Skilled Nursing Facilities (SNF)</w:t>
      </w:r>
      <w:bookmarkEnd w:id="61"/>
      <w:bookmarkEnd w:id="62"/>
      <w:bookmarkEnd w:id="63"/>
      <w:bookmarkEnd w:id="64"/>
      <w:bookmarkEnd w:id="65"/>
      <w:bookmarkEnd w:id="66"/>
      <w:bookmarkEnd w:id="67"/>
      <w:bookmarkEnd w:id="68"/>
      <w:bookmarkEnd w:id="69"/>
      <w:r w:rsidR="007F5B5A" w:rsidRPr="0060019C">
        <w:rPr>
          <w:b w:val="0"/>
          <w:i/>
          <w:shd w:val="clear" w:color="auto" w:fill="DDDDDD"/>
          <w:lang w:val="es-ES_tradnl"/>
        </w:rPr>
        <w:t>]</w:t>
      </w:r>
    </w:p>
    <w:p w:rsidR="007F5B5A" w:rsidRPr="0060019C" w:rsidRDefault="007F5B5A" w:rsidP="00C9745F">
      <w:pPr>
        <w:pStyle w:val="Insert"/>
        <w:rPr>
          <w:rStyle w:val="1inserts"/>
          <w:shd w:val="clear" w:color="auto" w:fill="DDDDDD"/>
          <w:lang w:val="es-ES_tradnl"/>
        </w:rPr>
      </w:pPr>
    </w:p>
    <w:p w:rsidR="007F5B5A" w:rsidRPr="0060019C" w:rsidRDefault="007F5B5A" w:rsidP="00C9745F">
      <w:pPr>
        <w:pStyle w:val="Insert"/>
        <w:rPr>
          <w:rStyle w:val="1inserts"/>
          <w:lang w:val="es-ES_tradnl"/>
        </w:rPr>
      </w:pPr>
      <w:r w:rsidRPr="0060019C">
        <w:rPr>
          <w:rStyle w:val="1inserts"/>
          <w:shd w:val="clear" w:color="auto" w:fill="DDDDDD"/>
          <w:lang w:val="es-ES_tradnl"/>
        </w:rPr>
        <w:t>[State]</w:t>
      </w:r>
    </w:p>
    <w:p w:rsidR="007F5B5A" w:rsidRPr="0060019C" w:rsidRDefault="007F5B5A" w:rsidP="00C9745F">
      <w:pPr>
        <w:pStyle w:val="County"/>
        <w:rPr>
          <w:rStyle w:val="1inserts"/>
          <w:lang w:val="es-ES_tradnl"/>
        </w:rPr>
      </w:pPr>
      <w:r w:rsidRPr="0060019C">
        <w:rPr>
          <w:rStyle w:val="1inserts"/>
          <w:shd w:val="clear" w:color="auto" w:fill="DDDDDD"/>
          <w:lang w:val="es-ES_tradnl"/>
        </w:rPr>
        <w:t>[County]</w:t>
      </w:r>
    </w:p>
    <w:p w:rsidR="007F5B5A" w:rsidRPr="0060019C" w:rsidRDefault="007F5B5A" w:rsidP="00C9745F">
      <w:pPr>
        <w:pStyle w:val="City"/>
        <w:rPr>
          <w:rStyle w:val="1inserts"/>
          <w:lang w:val="es-ES_tradnl"/>
        </w:rPr>
      </w:pPr>
      <w:r w:rsidRPr="0060019C">
        <w:rPr>
          <w:rStyle w:val="1inserts"/>
          <w:shd w:val="clear" w:color="auto" w:fill="DDDDDD"/>
          <w:lang w:val="es-ES_tradnl"/>
        </w:rPr>
        <w:t>[City]</w:t>
      </w:r>
    </w:p>
    <w:p w:rsidR="007F5B5A" w:rsidRPr="0060019C" w:rsidRDefault="007F5B5A" w:rsidP="00C9745F">
      <w:pPr>
        <w:pStyle w:val="ZipCode"/>
        <w:rPr>
          <w:rStyle w:val="1inserts"/>
          <w:lang w:val="es-ES_tradnl"/>
        </w:rPr>
      </w:pPr>
      <w:r w:rsidRPr="0060019C">
        <w:rPr>
          <w:rStyle w:val="1inserts"/>
          <w:shd w:val="clear" w:color="auto" w:fill="DDDDDD"/>
          <w:lang w:val="es-ES_tradnl"/>
        </w:rPr>
        <w:t>[Zip Code]</w:t>
      </w:r>
    </w:p>
    <w:p w:rsidR="007F5B5A" w:rsidRPr="0060019C" w:rsidRDefault="007F5B5A" w:rsidP="00C9745F">
      <w:pPr>
        <w:rPr>
          <w:lang w:val="es-ES_tradnl"/>
        </w:rPr>
      </w:pPr>
    </w:p>
    <w:p w:rsidR="007F5B5A" w:rsidRPr="0060019C" w:rsidRDefault="007F5B5A" w:rsidP="00C9745F">
      <w:pPr>
        <w:pStyle w:val="ProviderInfo"/>
        <w:rPr>
          <w:rStyle w:val="1inserts"/>
          <w:lang w:val="es-ES_tradnl"/>
        </w:rPr>
      </w:pPr>
      <w:r w:rsidRPr="0060019C">
        <w:rPr>
          <w:rStyle w:val="1inserts"/>
          <w:shd w:val="clear" w:color="auto" w:fill="DDDDDD"/>
          <w:lang w:val="es-ES_tradnl"/>
        </w:rPr>
        <w:t>[SNF Name]</w:t>
      </w:r>
    </w:p>
    <w:p w:rsidR="007F5B5A" w:rsidRPr="0060019C" w:rsidRDefault="007F5B5A" w:rsidP="00C9745F">
      <w:pPr>
        <w:pStyle w:val="ProviderInfo"/>
        <w:rPr>
          <w:rStyle w:val="1inserts"/>
          <w:lang w:val="es-ES_tradnl"/>
        </w:rPr>
      </w:pPr>
      <w:r w:rsidRPr="0060019C">
        <w:rPr>
          <w:rStyle w:val="1inserts"/>
          <w:shd w:val="clear" w:color="auto" w:fill="DDDDDD"/>
          <w:lang w:val="es-ES_tradnl"/>
        </w:rPr>
        <w:t>[SNF Street Address, City, State, Zip Code]</w:t>
      </w:r>
    </w:p>
    <w:p w:rsidR="007F5B5A" w:rsidRPr="0060019C" w:rsidRDefault="007F5B5A" w:rsidP="00C9745F">
      <w:pPr>
        <w:ind w:left="2880"/>
        <w:rPr>
          <w:rStyle w:val="1inserts"/>
          <w:lang w:val="es-ES_tradnl"/>
        </w:rPr>
      </w:pPr>
      <w:r w:rsidRPr="0060019C">
        <w:rPr>
          <w:rStyle w:val="1inserts"/>
          <w:shd w:val="clear" w:color="auto" w:fill="DDDDDD"/>
          <w:lang w:val="es-ES_tradnl"/>
        </w:rPr>
        <w:t>[Phone number]</w:t>
      </w:r>
    </w:p>
    <w:p w:rsidR="00287D0B" w:rsidRPr="0060019C" w:rsidRDefault="00287D0B" w:rsidP="00287D0B">
      <w:pPr>
        <w:ind w:left="2880"/>
        <w:rPr>
          <w:lang w:val="es-ES_tradnl"/>
        </w:rPr>
      </w:pPr>
      <w:r w:rsidRPr="0060019C">
        <w:rPr>
          <w:shd w:val="clear" w:color="auto" w:fill="DDDDDD"/>
          <w:lang w:val="es-ES_tradnl"/>
        </w:rPr>
        <w:t>[Optional: website and e-mail addresses]</w:t>
      </w:r>
    </w:p>
    <w:p w:rsidR="00287D0B" w:rsidRPr="0060019C" w:rsidRDefault="00287D0B" w:rsidP="00287D0B">
      <w:pPr>
        <w:ind w:left="2880"/>
        <w:rPr>
          <w:iCs/>
          <w:shd w:val="clear" w:color="auto" w:fill="DDDDDD"/>
          <w:lang w:val="es-ES_tradnl"/>
        </w:rPr>
      </w:pPr>
      <w:r w:rsidRPr="0060019C" w:rsidDel="00287D0B">
        <w:rPr>
          <w:rStyle w:val="2instructions"/>
          <w:color w:val="000000"/>
          <w:shd w:val="clear" w:color="auto" w:fill="DDDDDD"/>
          <w:lang w:val="es-ES_tradnl"/>
        </w:rPr>
        <w:t xml:space="preserve"> </w:t>
      </w:r>
      <w:r w:rsidRPr="0060019C">
        <w:rPr>
          <w:iCs/>
          <w:shd w:val="clear" w:color="auto" w:fill="DDDDDD"/>
          <w:lang w:val="es-ES_tradnl"/>
        </w:rPr>
        <w:t>[Optional: Indicating whether provider supports electronic prescribing]</w:t>
      </w:r>
    </w:p>
    <w:p w:rsidR="007F5B5A" w:rsidRPr="0060019C" w:rsidRDefault="007F5B5A" w:rsidP="00C9745F">
      <w:pPr>
        <w:ind w:left="2880"/>
        <w:rPr>
          <w:rStyle w:val="2instructions"/>
          <w:color w:val="000000"/>
          <w:lang w:val="es-ES_tradnl"/>
        </w:rPr>
      </w:pPr>
    </w:p>
    <w:p w:rsidR="007F5B5A" w:rsidRPr="0060019C" w:rsidRDefault="007F5B5A" w:rsidP="00C9745F">
      <w:pPr>
        <w:rPr>
          <w:rStyle w:val="2instructions"/>
          <w:lang w:val="es-ES_tradnl"/>
        </w:rPr>
        <w:sectPr w:rsidR="007F5B5A" w:rsidRPr="0060019C">
          <w:headerReference w:type="default" r:id="rId16"/>
          <w:footerReference w:type="default" r:id="rId17"/>
          <w:pgSz w:w="12240" w:h="15840"/>
          <w:pgMar w:top="1440" w:right="1440" w:bottom="1440" w:left="1440" w:header="720" w:footer="720" w:gutter="0"/>
          <w:cols w:space="720"/>
        </w:sectPr>
      </w:pPr>
    </w:p>
    <w:p w:rsidR="007F5B5A" w:rsidRPr="0060019C" w:rsidRDefault="00116B73" w:rsidP="00C9745F">
      <w:pPr>
        <w:pStyle w:val="Heading3"/>
        <w:rPr>
          <w:lang w:val="es-ES_tradnl"/>
        </w:rPr>
      </w:pPr>
      <w:bookmarkStart w:id="70" w:name="_Toc174498101"/>
      <w:bookmarkStart w:id="71" w:name="_Toc185406653"/>
      <w:bookmarkStart w:id="72" w:name="_Toc185743775"/>
      <w:bookmarkStart w:id="73" w:name="_Toc185822000"/>
      <w:bookmarkStart w:id="74" w:name="_Toc185845138"/>
      <w:bookmarkStart w:id="75" w:name="_Toc188179499"/>
      <w:bookmarkStart w:id="76" w:name="_Toc188246791"/>
      <w:bookmarkStart w:id="77" w:name="_Toc188256988"/>
      <w:bookmarkStart w:id="78" w:name="_Toc192416208"/>
      <w:r w:rsidRPr="0060019C">
        <w:rPr>
          <w:shd w:val="clear" w:color="auto" w:fill="DDDDDD"/>
          <w:lang w:val="es-ES_tradnl"/>
        </w:rPr>
        <w:lastRenderedPageBreak/>
        <w:t>[Proveedores de Servicios de Salud Mental Ambulatorios]</w:t>
      </w:r>
      <w:r w:rsidR="007F5B5A" w:rsidRPr="0060019C">
        <w:rPr>
          <w:b w:val="0"/>
          <w:i/>
          <w:shd w:val="clear" w:color="auto" w:fill="DDDDDD"/>
          <w:lang w:val="es-ES_tradnl"/>
        </w:rPr>
        <w:t>[Outpatient Mental Health Providers</w:t>
      </w:r>
      <w:bookmarkEnd w:id="70"/>
      <w:bookmarkEnd w:id="71"/>
      <w:bookmarkEnd w:id="72"/>
      <w:bookmarkEnd w:id="73"/>
      <w:bookmarkEnd w:id="74"/>
      <w:bookmarkEnd w:id="75"/>
      <w:bookmarkEnd w:id="76"/>
      <w:bookmarkEnd w:id="77"/>
      <w:bookmarkEnd w:id="78"/>
      <w:r w:rsidR="007F5B5A" w:rsidRPr="0060019C">
        <w:rPr>
          <w:b w:val="0"/>
          <w:i/>
          <w:shd w:val="clear" w:color="auto" w:fill="DDDDDD"/>
          <w:lang w:val="es-ES_tradnl"/>
        </w:rPr>
        <w:t>]</w:t>
      </w:r>
    </w:p>
    <w:p w:rsidR="007F5B5A" w:rsidRPr="0060019C" w:rsidRDefault="007F5B5A" w:rsidP="00C9745F">
      <w:pPr>
        <w:pStyle w:val="Insert"/>
        <w:rPr>
          <w:rStyle w:val="1inserts"/>
          <w:shd w:val="clear" w:color="auto" w:fill="DDDDDD"/>
          <w:lang w:val="es-ES_tradnl"/>
        </w:rPr>
      </w:pPr>
    </w:p>
    <w:p w:rsidR="007F5B5A" w:rsidRPr="0060019C" w:rsidRDefault="007F5B5A" w:rsidP="00C9745F">
      <w:pPr>
        <w:pStyle w:val="Insert"/>
        <w:rPr>
          <w:rStyle w:val="1inserts"/>
          <w:lang w:val="es-ES_tradnl"/>
        </w:rPr>
      </w:pPr>
      <w:r w:rsidRPr="0060019C">
        <w:rPr>
          <w:rStyle w:val="1inserts"/>
          <w:shd w:val="clear" w:color="auto" w:fill="DDDDDD"/>
          <w:lang w:val="es-ES_tradnl"/>
        </w:rPr>
        <w:t>[State]</w:t>
      </w:r>
    </w:p>
    <w:p w:rsidR="007F5B5A" w:rsidRPr="0060019C" w:rsidRDefault="007F5B5A" w:rsidP="00C9745F">
      <w:pPr>
        <w:pStyle w:val="County"/>
        <w:rPr>
          <w:rStyle w:val="1inserts"/>
          <w:lang w:val="es-ES_tradnl"/>
        </w:rPr>
      </w:pPr>
      <w:r w:rsidRPr="0060019C">
        <w:rPr>
          <w:rStyle w:val="1inserts"/>
          <w:shd w:val="clear" w:color="auto" w:fill="DDDDDD"/>
          <w:lang w:val="es-ES_tradnl"/>
        </w:rPr>
        <w:t>[County]</w:t>
      </w:r>
    </w:p>
    <w:p w:rsidR="007F5B5A" w:rsidRPr="0060019C" w:rsidRDefault="007F5B5A" w:rsidP="00C9745F">
      <w:pPr>
        <w:pStyle w:val="City"/>
        <w:rPr>
          <w:rStyle w:val="1inserts"/>
          <w:lang w:val="es-ES_tradnl"/>
        </w:rPr>
      </w:pPr>
      <w:r w:rsidRPr="0060019C">
        <w:rPr>
          <w:rStyle w:val="1inserts"/>
          <w:shd w:val="clear" w:color="auto" w:fill="DDDDDD"/>
          <w:lang w:val="es-ES_tradnl"/>
        </w:rPr>
        <w:t>[City]</w:t>
      </w:r>
    </w:p>
    <w:p w:rsidR="007F5B5A" w:rsidRPr="0060019C" w:rsidRDefault="007F5B5A" w:rsidP="00C9745F">
      <w:pPr>
        <w:pStyle w:val="ZipCode"/>
        <w:rPr>
          <w:rStyle w:val="1inserts"/>
          <w:lang w:val="es-ES_tradnl"/>
        </w:rPr>
      </w:pPr>
      <w:r w:rsidRPr="0060019C">
        <w:rPr>
          <w:rStyle w:val="1inserts"/>
          <w:shd w:val="clear" w:color="auto" w:fill="DDDDDD"/>
          <w:lang w:val="es-ES_tradnl"/>
        </w:rPr>
        <w:t>[Zip Code]</w:t>
      </w:r>
    </w:p>
    <w:p w:rsidR="007F5B5A" w:rsidRPr="0060019C" w:rsidRDefault="007F5B5A" w:rsidP="00C9745F">
      <w:pPr>
        <w:rPr>
          <w:lang w:val="es-ES_tradnl"/>
        </w:rPr>
      </w:pPr>
    </w:p>
    <w:p w:rsidR="007F5B5A" w:rsidRPr="0060019C" w:rsidRDefault="007F5B5A" w:rsidP="00C9745F">
      <w:pPr>
        <w:pStyle w:val="ProviderInfo"/>
        <w:rPr>
          <w:rStyle w:val="1inserts"/>
          <w:lang w:val="es-ES_tradnl"/>
        </w:rPr>
      </w:pPr>
      <w:r w:rsidRPr="0060019C">
        <w:rPr>
          <w:rStyle w:val="1inserts"/>
          <w:shd w:val="clear" w:color="auto" w:fill="DDDDDD"/>
          <w:lang w:val="es-ES_tradnl"/>
        </w:rPr>
        <w:t>[Provider Name]</w:t>
      </w:r>
    </w:p>
    <w:p w:rsidR="007F5B5A" w:rsidRPr="0060019C" w:rsidRDefault="007F5B5A" w:rsidP="00C9745F">
      <w:pPr>
        <w:pStyle w:val="ProviderInfo"/>
        <w:rPr>
          <w:rStyle w:val="1inserts"/>
          <w:lang w:val="es-ES_tradnl"/>
        </w:rPr>
      </w:pPr>
      <w:r w:rsidRPr="0060019C">
        <w:rPr>
          <w:rStyle w:val="1inserts"/>
          <w:shd w:val="clear" w:color="auto" w:fill="DDDDDD"/>
          <w:lang w:val="es-ES_tradnl"/>
        </w:rPr>
        <w:t>[Provider Street Address, City, State, Zip Code]</w:t>
      </w:r>
    </w:p>
    <w:p w:rsidR="007F5B5A" w:rsidRPr="0060019C" w:rsidRDefault="007F5B5A" w:rsidP="00C9745F">
      <w:pPr>
        <w:ind w:left="2880"/>
        <w:rPr>
          <w:rStyle w:val="1inserts"/>
          <w:lang w:val="es-ES_tradnl"/>
        </w:rPr>
      </w:pPr>
      <w:r w:rsidRPr="0060019C">
        <w:rPr>
          <w:rStyle w:val="1inserts"/>
          <w:shd w:val="clear" w:color="auto" w:fill="DDDDDD"/>
          <w:lang w:val="es-ES_tradnl"/>
        </w:rPr>
        <w:t>[Phone number]</w:t>
      </w:r>
    </w:p>
    <w:p w:rsidR="00287D0B" w:rsidRPr="0060019C" w:rsidRDefault="00287D0B" w:rsidP="00287D0B">
      <w:pPr>
        <w:ind w:left="2880"/>
        <w:rPr>
          <w:lang w:val="es-ES_tradnl"/>
        </w:rPr>
      </w:pPr>
      <w:r w:rsidRPr="0060019C">
        <w:rPr>
          <w:shd w:val="clear" w:color="auto" w:fill="DDDDDD"/>
          <w:lang w:val="es-ES_tradnl"/>
        </w:rPr>
        <w:t>[Optional: website and e-mail addresses]</w:t>
      </w:r>
    </w:p>
    <w:p w:rsidR="00287D0B" w:rsidRPr="0060019C" w:rsidRDefault="00287D0B" w:rsidP="00287D0B">
      <w:pPr>
        <w:ind w:left="2880"/>
        <w:rPr>
          <w:iCs/>
          <w:shd w:val="clear" w:color="auto" w:fill="DDDDDD"/>
          <w:lang w:val="es-ES_tradnl"/>
        </w:rPr>
      </w:pPr>
      <w:r w:rsidRPr="0060019C" w:rsidDel="00287D0B">
        <w:rPr>
          <w:rStyle w:val="2instructions"/>
          <w:color w:val="000000"/>
          <w:shd w:val="clear" w:color="auto" w:fill="DDDDDD"/>
          <w:lang w:val="es-ES_tradnl"/>
        </w:rPr>
        <w:t xml:space="preserve"> </w:t>
      </w:r>
      <w:r w:rsidRPr="0060019C">
        <w:rPr>
          <w:iCs/>
          <w:shd w:val="clear" w:color="auto" w:fill="DDDDDD"/>
          <w:lang w:val="es-ES_tradnl"/>
        </w:rPr>
        <w:t>[Optional: Indicating whether provider supports electronic prescribing]</w:t>
      </w:r>
    </w:p>
    <w:p w:rsidR="007F5B5A" w:rsidRPr="0060019C" w:rsidRDefault="007F5B5A" w:rsidP="00C9745F">
      <w:pPr>
        <w:ind w:left="2880"/>
        <w:rPr>
          <w:lang w:val="es-ES_tradnl"/>
        </w:rPr>
      </w:pPr>
    </w:p>
    <w:p w:rsidR="007F5B5A" w:rsidRPr="0060019C" w:rsidRDefault="007F5B5A" w:rsidP="00A87E81">
      <w:pPr>
        <w:rPr>
          <w:lang w:val="es-ES_tradnl"/>
        </w:rPr>
        <w:sectPr w:rsidR="007F5B5A" w:rsidRPr="0060019C">
          <w:headerReference w:type="default" r:id="rId18"/>
          <w:footerReference w:type="default" r:id="rId19"/>
          <w:pgSz w:w="12240" w:h="15840"/>
          <w:pgMar w:top="1440" w:right="1440" w:bottom="1440" w:left="1440" w:header="720" w:footer="720" w:gutter="0"/>
          <w:cols w:space="720"/>
          <w:docGrid w:linePitch="360"/>
        </w:sectPr>
      </w:pPr>
    </w:p>
    <w:p w:rsidR="007F5B5A" w:rsidRPr="0060019C" w:rsidRDefault="007F5B5A" w:rsidP="00530AA6">
      <w:pPr>
        <w:pStyle w:val="Heading3"/>
        <w:rPr>
          <w:b w:val="0"/>
          <w:lang w:val="es-ES_tradnl"/>
        </w:rPr>
      </w:pPr>
      <w:bookmarkStart w:id="79" w:name="_Toc174498102"/>
      <w:bookmarkStart w:id="80" w:name="_Toc185406654"/>
      <w:bookmarkStart w:id="81" w:name="_Toc185743776"/>
      <w:bookmarkStart w:id="82" w:name="_Toc185822001"/>
      <w:bookmarkStart w:id="83" w:name="_Toc185845139"/>
      <w:bookmarkStart w:id="84" w:name="_Toc188179500"/>
      <w:bookmarkStart w:id="85" w:name="_Toc188246792"/>
      <w:bookmarkStart w:id="86" w:name="_Toc188256989"/>
      <w:bookmarkStart w:id="87" w:name="_Toc192416209"/>
      <w:r w:rsidRPr="0060019C">
        <w:rPr>
          <w:rFonts w:ascii="Times New Roman" w:hAnsi="Times New Roman" w:cs="Times New Roman"/>
          <w:b w:val="0"/>
          <w:sz w:val="24"/>
          <w:szCs w:val="24"/>
          <w:lang w:val="es-ES_tradnl"/>
        </w:rPr>
        <w:lastRenderedPageBreak/>
        <w:t>[</w:t>
      </w:r>
      <w:r w:rsidR="00530AA6" w:rsidRPr="0060019C">
        <w:rPr>
          <w:rFonts w:ascii="Times New Roman" w:hAnsi="Times New Roman" w:cs="Times New Roman"/>
          <w:b w:val="0"/>
          <w:sz w:val="24"/>
          <w:szCs w:val="24"/>
          <w:lang w:val="es-ES_tradnl"/>
        </w:rPr>
        <w:t>Todos los planes tienen la opción de</w:t>
      </w:r>
      <w:r w:rsidRPr="0060019C">
        <w:rPr>
          <w:rFonts w:ascii="Times New Roman" w:hAnsi="Times New Roman" w:cs="Times New Roman"/>
          <w:b w:val="0"/>
          <w:sz w:val="24"/>
          <w:szCs w:val="24"/>
          <w:lang w:val="es-ES_tradnl"/>
        </w:rPr>
        <w:t xml:space="preserve"> (i) </w:t>
      </w:r>
      <w:r w:rsidR="00530AA6" w:rsidRPr="0060019C">
        <w:rPr>
          <w:rFonts w:ascii="Times New Roman" w:hAnsi="Times New Roman" w:cs="Times New Roman"/>
          <w:b w:val="0"/>
          <w:sz w:val="24"/>
          <w:szCs w:val="24"/>
          <w:lang w:val="es-ES_tradnl"/>
        </w:rPr>
        <w:t>listar información acerca de proveedores y farmacias en un solo documento combinado; o (ii) proveer dos documentos aparte, uno de ellos, un directorio de proveedores, y el otro, un directorio de farmacias</w:t>
      </w:r>
      <w:r w:rsidRPr="0060019C">
        <w:rPr>
          <w:rFonts w:ascii="Times New Roman" w:hAnsi="Times New Roman" w:cs="Times New Roman"/>
          <w:b w:val="0"/>
          <w:sz w:val="24"/>
          <w:szCs w:val="24"/>
          <w:lang w:val="es-ES_tradnl"/>
        </w:rPr>
        <w:t>.  </w:t>
      </w:r>
    </w:p>
    <w:p w:rsidR="007F5B5A" w:rsidRPr="0060019C" w:rsidRDefault="00FA1051" w:rsidP="00FA1051">
      <w:pPr>
        <w:pStyle w:val="Heading3"/>
        <w:rPr>
          <w:rFonts w:ascii="Times New Roman" w:hAnsi="Times New Roman" w:cs="Times New Roman"/>
          <w:b w:val="0"/>
          <w:color w:val="000000"/>
          <w:sz w:val="24"/>
          <w:szCs w:val="24"/>
          <w:lang w:val="es-ES_tradnl"/>
        </w:rPr>
      </w:pPr>
      <w:r w:rsidRPr="0060019C">
        <w:rPr>
          <w:rFonts w:ascii="Times New Roman" w:hAnsi="Times New Roman" w:cs="Times New Roman"/>
          <w:b w:val="0"/>
          <w:color w:val="000000"/>
          <w:sz w:val="24"/>
          <w:szCs w:val="24"/>
          <w:lang w:val="es-ES_tradnl"/>
        </w:rPr>
        <w:t>En la lista de farmacias (tanto si aparecen en un documento combinado como si aparecen en un solo documento), los planes deben identificar o incluir las farmacias que proporcionan medicamentos de Parte B, si aplica</w:t>
      </w:r>
      <w:r w:rsidR="007F5B5A" w:rsidRPr="0060019C">
        <w:rPr>
          <w:rFonts w:ascii="Times New Roman" w:hAnsi="Times New Roman" w:cs="Times New Roman"/>
          <w:b w:val="0"/>
          <w:color w:val="000000"/>
          <w:sz w:val="24"/>
          <w:szCs w:val="24"/>
          <w:lang w:val="es-ES_tradnl"/>
        </w:rPr>
        <w:t>.]</w:t>
      </w:r>
    </w:p>
    <w:p w:rsidR="00B14099" w:rsidRPr="0060019C" w:rsidRDefault="00B14099" w:rsidP="0060019C">
      <w:pPr>
        <w:rPr>
          <w:lang w:val="es-ES_tradnl"/>
        </w:rPr>
      </w:pPr>
      <w:r w:rsidRPr="0060019C">
        <w:rPr>
          <w:lang w:val="es-ES_tradnl"/>
        </w:rPr>
        <w:t xml:space="preserve">Nota: Los planes que ofrecen un beneficio de la Parte D consultan el modelo del directorio de farmacias para los requisitos de la parte D. </w:t>
      </w:r>
    </w:p>
    <w:p w:rsidR="007F5B5A" w:rsidRPr="0060019C" w:rsidRDefault="00116B73" w:rsidP="00C9745F">
      <w:pPr>
        <w:pStyle w:val="Heading3"/>
        <w:rPr>
          <w:b w:val="0"/>
          <w:i/>
          <w:lang w:val="es-ES_tradnl"/>
        </w:rPr>
      </w:pPr>
      <w:r w:rsidRPr="0060019C">
        <w:rPr>
          <w:shd w:val="clear" w:color="auto" w:fill="DDDDDD"/>
          <w:lang w:val="es-ES_tradnl"/>
        </w:rPr>
        <w:t xml:space="preserve">[Farmacias] </w:t>
      </w:r>
      <w:r w:rsidR="007F5B5A" w:rsidRPr="0060019C">
        <w:rPr>
          <w:b w:val="0"/>
          <w:i/>
          <w:shd w:val="clear" w:color="auto" w:fill="DDDDDD"/>
          <w:lang w:val="es-ES_tradnl"/>
        </w:rPr>
        <w:t>[Pharmacies</w:t>
      </w:r>
      <w:bookmarkEnd w:id="79"/>
      <w:bookmarkEnd w:id="80"/>
      <w:bookmarkEnd w:id="81"/>
      <w:bookmarkEnd w:id="82"/>
      <w:bookmarkEnd w:id="83"/>
      <w:bookmarkEnd w:id="84"/>
      <w:bookmarkEnd w:id="85"/>
      <w:bookmarkEnd w:id="86"/>
      <w:bookmarkEnd w:id="87"/>
      <w:r w:rsidR="007F5B5A" w:rsidRPr="0060019C">
        <w:rPr>
          <w:b w:val="0"/>
          <w:i/>
          <w:shd w:val="clear" w:color="auto" w:fill="DDDDDD"/>
          <w:lang w:val="es-ES_tradnl"/>
        </w:rPr>
        <w:t>]</w:t>
      </w:r>
    </w:p>
    <w:p w:rsidR="007F5B5A" w:rsidRPr="0060019C" w:rsidRDefault="007F5B5A" w:rsidP="00B77365">
      <w:pPr>
        <w:rPr>
          <w:lang w:val="es-ES_tradnl"/>
        </w:rPr>
      </w:pPr>
      <w:r w:rsidRPr="0060019C">
        <w:rPr>
          <w:color w:val="000000"/>
          <w:lang w:val="es-ES_tradnl"/>
        </w:rPr>
        <w:t>[T</w:t>
      </w:r>
      <w:r w:rsidR="00B77365" w:rsidRPr="0060019C">
        <w:rPr>
          <w:color w:val="000000"/>
          <w:lang w:val="es-ES_tradnl"/>
        </w:rPr>
        <w:t>ipo de farmacia, s</w:t>
      </w:r>
      <w:r w:rsidR="00116B73" w:rsidRPr="0060019C">
        <w:rPr>
          <w:color w:val="000000"/>
          <w:lang w:val="es-ES_tradnl"/>
        </w:rPr>
        <w:t>egún aplique: Minorista, Pedido</w:t>
      </w:r>
      <w:r w:rsidR="00B77365" w:rsidRPr="0060019C">
        <w:rPr>
          <w:color w:val="000000"/>
          <w:lang w:val="es-ES_tradnl"/>
        </w:rPr>
        <w:t xml:space="preserve"> por Correo, Infusión en el Hogar, Cuidado de Largo Plazo (</w:t>
      </w:r>
      <w:r w:rsidRPr="0060019C">
        <w:rPr>
          <w:iCs/>
          <w:lang w:val="es-ES_tradnl"/>
        </w:rPr>
        <w:t xml:space="preserve">LTC), </w:t>
      </w:r>
      <w:r w:rsidR="00116B73" w:rsidRPr="0060019C">
        <w:rPr>
          <w:iCs/>
          <w:lang w:val="es-ES_tradnl"/>
        </w:rPr>
        <w:t>Servicio de Salud Indígena/Tribal/Salud Indígena</w:t>
      </w:r>
      <w:r w:rsidR="00B77365" w:rsidRPr="0060019C">
        <w:rPr>
          <w:iCs/>
          <w:lang w:val="es-ES_tradnl"/>
        </w:rPr>
        <w:t xml:space="preserve"> Urbana</w:t>
      </w:r>
      <w:r w:rsidRPr="0060019C">
        <w:rPr>
          <w:iCs/>
          <w:lang w:val="es-ES_tradnl"/>
        </w:rPr>
        <w:t>]</w:t>
      </w:r>
    </w:p>
    <w:p w:rsidR="007F5B5A" w:rsidRPr="0060019C" w:rsidRDefault="007F5B5A" w:rsidP="00C9745F">
      <w:pPr>
        <w:rPr>
          <w:rStyle w:val="1inserts"/>
          <w:shd w:val="clear" w:color="auto" w:fill="DDDDDD"/>
          <w:lang w:val="es-ES_tradnl"/>
        </w:rPr>
      </w:pPr>
    </w:p>
    <w:p w:rsidR="007F5B5A" w:rsidRPr="0060019C" w:rsidRDefault="007F5B5A" w:rsidP="00C9745F">
      <w:pPr>
        <w:rPr>
          <w:rStyle w:val="1inserts"/>
          <w:lang w:val="es-ES_tradnl"/>
        </w:rPr>
      </w:pPr>
      <w:r w:rsidRPr="0060019C">
        <w:rPr>
          <w:rStyle w:val="1inserts"/>
          <w:shd w:val="clear" w:color="auto" w:fill="DDDDDD"/>
          <w:lang w:val="es-ES_tradnl"/>
        </w:rPr>
        <w:t>[State]</w:t>
      </w:r>
    </w:p>
    <w:p w:rsidR="007F5B5A" w:rsidRPr="0060019C" w:rsidRDefault="007F5B5A" w:rsidP="00C9745F">
      <w:pPr>
        <w:pStyle w:val="County"/>
        <w:rPr>
          <w:rStyle w:val="1inserts"/>
          <w:lang w:val="es-ES_tradnl"/>
        </w:rPr>
      </w:pPr>
      <w:r w:rsidRPr="0060019C">
        <w:rPr>
          <w:rStyle w:val="1inserts"/>
          <w:shd w:val="clear" w:color="auto" w:fill="DDDDDD"/>
          <w:lang w:val="es-ES_tradnl"/>
        </w:rPr>
        <w:t>[County]</w:t>
      </w:r>
    </w:p>
    <w:p w:rsidR="007F5B5A" w:rsidRPr="0060019C" w:rsidRDefault="007F5B5A" w:rsidP="00C9745F">
      <w:pPr>
        <w:pStyle w:val="City"/>
        <w:rPr>
          <w:rStyle w:val="1inserts"/>
          <w:lang w:val="es-ES_tradnl"/>
        </w:rPr>
      </w:pPr>
      <w:r w:rsidRPr="0060019C">
        <w:rPr>
          <w:rStyle w:val="1inserts"/>
          <w:shd w:val="clear" w:color="auto" w:fill="DDDDDD"/>
          <w:lang w:val="es-ES_tradnl"/>
        </w:rPr>
        <w:t>[City]</w:t>
      </w:r>
    </w:p>
    <w:p w:rsidR="007F5B5A" w:rsidRPr="0060019C" w:rsidRDefault="007F5B5A" w:rsidP="00C9745F">
      <w:pPr>
        <w:pStyle w:val="ZipCode"/>
        <w:rPr>
          <w:rStyle w:val="1inserts"/>
          <w:lang w:val="es-ES_tradnl"/>
        </w:rPr>
      </w:pPr>
      <w:r w:rsidRPr="0060019C">
        <w:rPr>
          <w:rStyle w:val="1inserts"/>
          <w:shd w:val="clear" w:color="auto" w:fill="DDDDDD"/>
          <w:lang w:val="es-ES_tradnl"/>
        </w:rPr>
        <w:t>[Zip Code]</w:t>
      </w:r>
    </w:p>
    <w:p w:rsidR="007F5B5A" w:rsidRPr="0060019C" w:rsidRDefault="007F5B5A" w:rsidP="00C9745F">
      <w:pPr>
        <w:pStyle w:val="ProviderInfo"/>
        <w:rPr>
          <w:lang w:val="es-ES_tradnl"/>
        </w:rPr>
      </w:pPr>
    </w:p>
    <w:p w:rsidR="007F5B5A" w:rsidRPr="0060019C" w:rsidRDefault="007F5B5A" w:rsidP="00C9745F">
      <w:pPr>
        <w:pStyle w:val="ProviderInfo"/>
        <w:rPr>
          <w:rStyle w:val="1inserts"/>
          <w:lang w:val="es-ES_tradnl"/>
        </w:rPr>
      </w:pPr>
      <w:r w:rsidRPr="0060019C">
        <w:rPr>
          <w:rStyle w:val="1inserts"/>
          <w:shd w:val="clear" w:color="auto" w:fill="DDDDDD"/>
          <w:lang w:val="es-ES_tradnl"/>
        </w:rPr>
        <w:t>[Pharmacy Name]</w:t>
      </w:r>
    </w:p>
    <w:p w:rsidR="007F5B5A" w:rsidRPr="0060019C" w:rsidRDefault="007F5B5A" w:rsidP="00C9745F">
      <w:pPr>
        <w:pStyle w:val="ProviderInfo"/>
        <w:rPr>
          <w:rStyle w:val="1inserts"/>
          <w:lang w:val="es-ES_tradnl"/>
        </w:rPr>
      </w:pPr>
      <w:r w:rsidRPr="0060019C">
        <w:rPr>
          <w:rStyle w:val="1inserts"/>
          <w:shd w:val="clear" w:color="auto" w:fill="DDDDDD"/>
          <w:lang w:val="es-ES_tradnl"/>
        </w:rPr>
        <w:t>[Pharmacy Street Address, City, State, Zip Code]</w:t>
      </w:r>
    </w:p>
    <w:p w:rsidR="007F5B5A" w:rsidRPr="0060019C" w:rsidRDefault="007F5B5A" w:rsidP="00C9745F">
      <w:pPr>
        <w:ind w:left="2880"/>
        <w:rPr>
          <w:rStyle w:val="1inserts"/>
          <w:lang w:val="es-ES_tradnl"/>
        </w:rPr>
      </w:pPr>
      <w:r w:rsidRPr="0060019C">
        <w:rPr>
          <w:rStyle w:val="1inserts"/>
          <w:shd w:val="clear" w:color="auto" w:fill="DDDDDD"/>
          <w:lang w:val="es-ES_tradnl"/>
        </w:rPr>
        <w:t>[Phone number]</w:t>
      </w:r>
    </w:p>
    <w:p w:rsidR="00B14099" w:rsidRPr="0060019C" w:rsidRDefault="00B14099" w:rsidP="00B14099">
      <w:pPr>
        <w:ind w:left="2880"/>
        <w:rPr>
          <w:lang w:val="es-ES_tradnl"/>
        </w:rPr>
      </w:pPr>
      <w:r w:rsidRPr="0060019C">
        <w:rPr>
          <w:shd w:val="clear" w:color="auto" w:fill="DDDDDD"/>
          <w:lang w:val="es-ES_tradnl"/>
        </w:rPr>
        <w:t>[Optional: website and e-mail addresses]</w:t>
      </w:r>
    </w:p>
    <w:p w:rsidR="00B14099" w:rsidRPr="0060019C" w:rsidRDefault="00B14099" w:rsidP="00B14099">
      <w:pPr>
        <w:ind w:left="2880"/>
        <w:rPr>
          <w:iCs/>
          <w:shd w:val="clear" w:color="auto" w:fill="DDDDDD"/>
          <w:lang w:val="es-ES_tradnl"/>
        </w:rPr>
      </w:pPr>
      <w:r w:rsidRPr="0060019C" w:rsidDel="00287D0B">
        <w:rPr>
          <w:rStyle w:val="2instructions"/>
          <w:color w:val="000000"/>
          <w:shd w:val="clear" w:color="auto" w:fill="DDDDDD"/>
          <w:lang w:val="es-ES_tradnl"/>
        </w:rPr>
        <w:t xml:space="preserve"> </w:t>
      </w:r>
      <w:r w:rsidRPr="0060019C">
        <w:rPr>
          <w:iCs/>
          <w:shd w:val="clear" w:color="auto" w:fill="DDDDDD"/>
          <w:lang w:val="es-ES_tradnl"/>
        </w:rPr>
        <w:t>[Optional: Indicating whether provider supports electronic prescribing]</w:t>
      </w:r>
    </w:p>
    <w:p w:rsidR="007F5B5A" w:rsidRPr="0060019C" w:rsidRDefault="007F5B5A" w:rsidP="00B14099">
      <w:pPr>
        <w:ind w:left="2880"/>
        <w:rPr>
          <w:iCs/>
          <w:lang w:val="es-ES_tradnl"/>
        </w:rPr>
      </w:pPr>
    </w:p>
    <w:sectPr w:rsidR="007F5B5A" w:rsidRPr="0060019C" w:rsidSect="008068F7">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32B" w:rsidRDefault="0009132B">
      <w:r>
        <w:separator/>
      </w:r>
    </w:p>
  </w:endnote>
  <w:endnote w:type="continuationSeparator" w:id="0">
    <w:p w:rsidR="0009132B" w:rsidRDefault="00091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Pr="00560D1F" w:rsidRDefault="004A45B4" w:rsidP="00A11F9C">
    <w:pPr>
      <w:jc w:val="center"/>
      <w:rPr>
        <w:rFonts w:ascii="Courier New" w:hAnsi="Courier New" w:cs="Courier New"/>
        <w:b/>
        <w:i/>
        <w:sz w:val="20"/>
      </w:rPr>
    </w:pPr>
    <w:r w:rsidRPr="00560D1F">
      <w:rPr>
        <w:rFonts w:ascii="Courier New" w:hAnsi="Courier New" w:cs="Courier New"/>
        <w:b/>
        <w:i/>
        <w:sz w:val="20"/>
      </w:rPr>
      <w:t>INFORMATION NOT RELEASABLE TO THE PUBLIC UNLESS AUTHORIZED BY LAW:</w:t>
    </w:r>
  </w:p>
  <w:p w:rsidR="004A45B4" w:rsidRDefault="004A45B4" w:rsidP="00A11F9C">
    <w:pPr>
      <w:rPr>
        <w:i/>
        <w:sz w:val="18"/>
        <w:szCs w:val="18"/>
      </w:rPr>
    </w:pPr>
    <w:r w:rsidRPr="003C0F2A">
      <w:rPr>
        <w:i/>
        <w:sz w:val="18"/>
        <w:szCs w:val="18"/>
      </w:rPr>
      <w:t>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p>
  <w:p w:rsidR="004A45B4" w:rsidRDefault="004A45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Pr="00C15417" w:rsidRDefault="004A45B4" w:rsidP="00C154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32B" w:rsidRDefault="0009132B">
      <w:r>
        <w:separator/>
      </w:r>
    </w:p>
  </w:footnote>
  <w:footnote w:type="continuationSeparator" w:id="0">
    <w:p w:rsidR="0009132B" w:rsidRDefault="00091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Header"/>
      <w:tabs>
        <w:tab w:val="clear" w:pos="8640"/>
      </w:tabs>
      <w:jc w:val="right"/>
      <w:rPr>
        <w:rFonts w:ascii="Times" w:hAnsi="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Header"/>
      <w:tabs>
        <w:tab w:val="clear" w:pos="8640"/>
      </w:tabs>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B4" w:rsidRDefault="004A45B4">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A8432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56263034"/>
    <w:multiLevelType w:val="hybridMultilevel"/>
    <w:tmpl w:val="5846CF70"/>
    <w:lvl w:ilvl="0" w:tplc="73E22434">
      <w:start w:val="1"/>
      <w:numFmt w:val="bullet"/>
      <w:pStyle w:val="ColorfulList-Accent1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16BA719-B7AC-4F8D-8896-2E6B79A7BBE6}"/>
    <w:docVar w:name="dgnword-eventsink" w:val="124099576"/>
  </w:docVars>
  <w:rsids>
    <w:rsidRoot w:val="00A236C1"/>
    <w:rsid w:val="00000F38"/>
    <w:rsid w:val="00001EE6"/>
    <w:rsid w:val="000024BD"/>
    <w:rsid w:val="0000308F"/>
    <w:rsid w:val="00011F16"/>
    <w:rsid w:val="00012FD2"/>
    <w:rsid w:val="00014108"/>
    <w:rsid w:val="000200D1"/>
    <w:rsid w:val="000202D0"/>
    <w:rsid w:val="00023B10"/>
    <w:rsid w:val="000404D1"/>
    <w:rsid w:val="000423F9"/>
    <w:rsid w:val="00045F61"/>
    <w:rsid w:val="00054276"/>
    <w:rsid w:val="000637D9"/>
    <w:rsid w:val="00064408"/>
    <w:rsid w:val="000726C5"/>
    <w:rsid w:val="00086B8C"/>
    <w:rsid w:val="0009132B"/>
    <w:rsid w:val="00091C30"/>
    <w:rsid w:val="00092CD5"/>
    <w:rsid w:val="00094741"/>
    <w:rsid w:val="000A0E6F"/>
    <w:rsid w:val="000A270D"/>
    <w:rsid w:val="000B1764"/>
    <w:rsid w:val="000C43FA"/>
    <w:rsid w:val="000D10AB"/>
    <w:rsid w:val="000D3C73"/>
    <w:rsid w:val="000E05DA"/>
    <w:rsid w:val="000E091F"/>
    <w:rsid w:val="000E2AA3"/>
    <w:rsid w:val="000F0BF7"/>
    <w:rsid w:val="000F7252"/>
    <w:rsid w:val="001001E6"/>
    <w:rsid w:val="00107637"/>
    <w:rsid w:val="00110093"/>
    <w:rsid w:val="00111207"/>
    <w:rsid w:val="00116B73"/>
    <w:rsid w:val="001261A3"/>
    <w:rsid w:val="0012684A"/>
    <w:rsid w:val="0013296A"/>
    <w:rsid w:val="00140561"/>
    <w:rsid w:val="00142349"/>
    <w:rsid w:val="00142A7E"/>
    <w:rsid w:val="00147C16"/>
    <w:rsid w:val="00155CFC"/>
    <w:rsid w:val="001571A4"/>
    <w:rsid w:val="00162B00"/>
    <w:rsid w:val="001642AC"/>
    <w:rsid w:val="00164E6D"/>
    <w:rsid w:val="00165916"/>
    <w:rsid w:val="001705F3"/>
    <w:rsid w:val="00171974"/>
    <w:rsid w:val="00173533"/>
    <w:rsid w:val="00175DE3"/>
    <w:rsid w:val="00176B5F"/>
    <w:rsid w:val="00176B8B"/>
    <w:rsid w:val="0018065E"/>
    <w:rsid w:val="00183237"/>
    <w:rsid w:val="00194B7D"/>
    <w:rsid w:val="00196860"/>
    <w:rsid w:val="00197D03"/>
    <w:rsid w:val="001A266C"/>
    <w:rsid w:val="001B5B1A"/>
    <w:rsid w:val="001C44A9"/>
    <w:rsid w:val="001C5B6F"/>
    <w:rsid w:val="001D704B"/>
    <w:rsid w:val="001E1424"/>
    <w:rsid w:val="001E52F6"/>
    <w:rsid w:val="001F0F55"/>
    <w:rsid w:val="001F65A6"/>
    <w:rsid w:val="001F6E6E"/>
    <w:rsid w:val="0020231F"/>
    <w:rsid w:val="00213DAD"/>
    <w:rsid w:val="00220339"/>
    <w:rsid w:val="00221676"/>
    <w:rsid w:val="0022175A"/>
    <w:rsid w:val="00222C78"/>
    <w:rsid w:val="00223219"/>
    <w:rsid w:val="00227F45"/>
    <w:rsid w:val="00242930"/>
    <w:rsid w:val="00243C7E"/>
    <w:rsid w:val="00243C8D"/>
    <w:rsid w:val="002440B6"/>
    <w:rsid w:val="0025074B"/>
    <w:rsid w:val="00265FC4"/>
    <w:rsid w:val="00271AE3"/>
    <w:rsid w:val="00276BD0"/>
    <w:rsid w:val="00287D0B"/>
    <w:rsid w:val="00294155"/>
    <w:rsid w:val="002A163C"/>
    <w:rsid w:val="002A1DB5"/>
    <w:rsid w:val="002A6811"/>
    <w:rsid w:val="002C0E7C"/>
    <w:rsid w:val="002C34A9"/>
    <w:rsid w:val="002C3F29"/>
    <w:rsid w:val="002D4912"/>
    <w:rsid w:val="002D6837"/>
    <w:rsid w:val="002E6907"/>
    <w:rsid w:val="002F134C"/>
    <w:rsid w:val="002F1ADB"/>
    <w:rsid w:val="002F3211"/>
    <w:rsid w:val="00301D84"/>
    <w:rsid w:val="00302190"/>
    <w:rsid w:val="0031141C"/>
    <w:rsid w:val="00311AFD"/>
    <w:rsid w:val="00320768"/>
    <w:rsid w:val="003232BB"/>
    <w:rsid w:val="003262A8"/>
    <w:rsid w:val="003272BF"/>
    <w:rsid w:val="00327C36"/>
    <w:rsid w:val="00331386"/>
    <w:rsid w:val="00331497"/>
    <w:rsid w:val="0033623C"/>
    <w:rsid w:val="00341003"/>
    <w:rsid w:val="003427A1"/>
    <w:rsid w:val="00367A14"/>
    <w:rsid w:val="0037690E"/>
    <w:rsid w:val="00381AFE"/>
    <w:rsid w:val="00385211"/>
    <w:rsid w:val="00385CF3"/>
    <w:rsid w:val="00390345"/>
    <w:rsid w:val="0039363B"/>
    <w:rsid w:val="003A13A9"/>
    <w:rsid w:val="003A215F"/>
    <w:rsid w:val="003A29B2"/>
    <w:rsid w:val="003A33E2"/>
    <w:rsid w:val="003A47B3"/>
    <w:rsid w:val="003C0DC6"/>
    <w:rsid w:val="003C0F2A"/>
    <w:rsid w:val="003D228F"/>
    <w:rsid w:val="003D6479"/>
    <w:rsid w:val="003E0B83"/>
    <w:rsid w:val="003E2A7C"/>
    <w:rsid w:val="003E3150"/>
    <w:rsid w:val="003E3ED8"/>
    <w:rsid w:val="003E441E"/>
    <w:rsid w:val="003E7E63"/>
    <w:rsid w:val="004003CA"/>
    <w:rsid w:val="00400937"/>
    <w:rsid w:val="00404E0A"/>
    <w:rsid w:val="004053F2"/>
    <w:rsid w:val="004128D8"/>
    <w:rsid w:val="00420A89"/>
    <w:rsid w:val="00420DA8"/>
    <w:rsid w:val="00421F2B"/>
    <w:rsid w:val="00456EE4"/>
    <w:rsid w:val="004632A7"/>
    <w:rsid w:val="00473D61"/>
    <w:rsid w:val="00483486"/>
    <w:rsid w:val="00486516"/>
    <w:rsid w:val="00487720"/>
    <w:rsid w:val="00495FCF"/>
    <w:rsid w:val="00496F89"/>
    <w:rsid w:val="004A45B4"/>
    <w:rsid w:val="004B1B15"/>
    <w:rsid w:val="004B5FF7"/>
    <w:rsid w:val="004C1391"/>
    <w:rsid w:val="004C3F69"/>
    <w:rsid w:val="004C43C2"/>
    <w:rsid w:val="004D281A"/>
    <w:rsid w:val="004D4FB2"/>
    <w:rsid w:val="004E06A4"/>
    <w:rsid w:val="004E0ED0"/>
    <w:rsid w:val="004E3359"/>
    <w:rsid w:val="004E4233"/>
    <w:rsid w:val="004E44DD"/>
    <w:rsid w:val="004E78EC"/>
    <w:rsid w:val="004F5646"/>
    <w:rsid w:val="005004E8"/>
    <w:rsid w:val="005012D0"/>
    <w:rsid w:val="00502566"/>
    <w:rsid w:val="00503E76"/>
    <w:rsid w:val="0051426C"/>
    <w:rsid w:val="00516C16"/>
    <w:rsid w:val="00521CA4"/>
    <w:rsid w:val="00524A86"/>
    <w:rsid w:val="00530AA6"/>
    <w:rsid w:val="0053258F"/>
    <w:rsid w:val="00535FEA"/>
    <w:rsid w:val="00536D27"/>
    <w:rsid w:val="005438C3"/>
    <w:rsid w:val="00560D1F"/>
    <w:rsid w:val="00562F7B"/>
    <w:rsid w:val="00567AA5"/>
    <w:rsid w:val="005768C9"/>
    <w:rsid w:val="005879F4"/>
    <w:rsid w:val="005926D3"/>
    <w:rsid w:val="0059526A"/>
    <w:rsid w:val="005963B8"/>
    <w:rsid w:val="00596C0D"/>
    <w:rsid w:val="005A10B6"/>
    <w:rsid w:val="005A6364"/>
    <w:rsid w:val="005B50C7"/>
    <w:rsid w:val="005B5BEF"/>
    <w:rsid w:val="005C27D5"/>
    <w:rsid w:val="005D02AD"/>
    <w:rsid w:val="005D12EE"/>
    <w:rsid w:val="005D3588"/>
    <w:rsid w:val="005D4530"/>
    <w:rsid w:val="005F0D1B"/>
    <w:rsid w:val="0060019C"/>
    <w:rsid w:val="00613AC6"/>
    <w:rsid w:val="0062194E"/>
    <w:rsid w:val="006219AC"/>
    <w:rsid w:val="006335B1"/>
    <w:rsid w:val="00634687"/>
    <w:rsid w:val="00657B82"/>
    <w:rsid w:val="00662882"/>
    <w:rsid w:val="006717DC"/>
    <w:rsid w:val="00672C9C"/>
    <w:rsid w:val="00673472"/>
    <w:rsid w:val="00674F5A"/>
    <w:rsid w:val="00676FF2"/>
    <w:rsid w:val="00682551"/>
    <w:rsid w:val="006907E2"/>
    <w:rsid w:val="00690E7A"/>
    <w:rsid w:val="006920F9"/>
    <w:rsid w:val="006A30D3"/>
    <w:rsid w:val="006A4008"/>
    <w:rsid w:val="006A6472"/>
    <w:rsid w:val="006A6D65"/>
    <w:rsid w:val="006A7F6F"/>
    <w:rsid w:val="006B106C"/>
    <w:rsid w:val="006B3EBD"/>
    <w:rsid w:val="006B440E"/>
    <w:rsid w:val="006B6BB7"/>
    <w:rsid w:val="006B6BD9"/>
    <w:rsid w:val="006B6C0A"/>
    <w:rsid w:val="006C4712"/>
    <w:rsid w:val="006D038A"/>
    <w:rsid w:val="006E7EE5"/>
    <w:rsid w:val="006F0E93"/>
    <w:rsid w:val="006F777A"/>
    <w:rsid w:val="00712328"/>
    <w:rsid w:val="00724131"/>
    <w:rsid w:val="007260AF"/>
    <w:rsid w:val="00740D33"/>
    <w:rsid w:val="00742381"/>
    <w:rsid w:val="00746DEB"/>
    <w:rsid w:val="007479C8"/>
    <w:rsid w:val="00751C90"/>
    <w:rsid w:val="007716D4"/>
    <w:rsid w:val="007B3EB1"/>
    <w:rsid w:val="007B4A28"/>
    <w:rsid w:val="007B777E"/>
    <w:rsid w:val="007C0379"/>
    <w:rsid w:val="007C50B8"/>
    <w:rsid w:val="007C74BE"/>
    <w:rsid w:val="007D193D"/>
    <w:rsid w:val="007D4F01"/>
    <w:rsid w:val="007D5B12"/>
    <w:rsid w:val="007E6182"/>
    <w:rsid w:val="007F5B5A"/>
    <w:rsid w:val="007F6DA8"/>
    <w:rsid w:val="007F71D3"/>
    <w:rsid w:val="0080020C"/>
    <w:rsid w:val="008068F7"/>
    <w:rsid w:val="00812881"/>
    <w:rsid w:val="00814983"/>
    <w:rsid w:val="00824823"/>
    <w:rsid w:val="00832346"/>
    <w:rsid w:val="00840FFD"/>
    <w:rsid w:val="0084304D"/>
    <w:rsid w:val="00852746"/>
    <w:rsid w:val="0085686A"/>
    <w:rsid w:val="0086416A"/>
    <w:rsid w:val="00867E98"/>
    <w:rsid w:val="008778BF"/>
    <w:rsid w:val="00890E6C"/>
    <w:rsid w:val="00892305"/>
    <w:rsid w:val="008956FB"/>
    <w:rsid w:val="008A4226"/>
    <w:rsid w:val="008B0ED1"/>
    <w:rsid w:val="008B2265"/>
    <w:rsid w:val="008B6B06"/>
    <w:rsid w:val="008C6064"/>
    <w:rsid w:val="008C7C33"/>
    <w:rsid w:val="008D06EF"/>
    <w:rsid w:val="008D3D2C"/>
    <w:rsid w:val="008F0378"/>
    <w:rsid w:val="008F0F98"/>
    <w:rsid w:val="008F1A19"/>
    <w:rsid w:val="008F4E2A"/>
    <w:rsid w:val="008F6557"/>
    <w:rsid w:val="008F65DF"/>
    <w:rsid w:val="0090314A"/>
    <w:rsid w:val="00904084"/>
    <w:rsid w:val="0091727C"/>
    <w:rsid w:val="00921D48"/>
    <w:rsid w:val="00924315"/>
    <w:rsid w:val="00925167"/>
    <w:rsid w:val="00932592"/>
    <w:rsid w:val="00932EE1"/>
    <w:rsid w:val="00935E36"/>
    <w:rsid w:val="00936990"/>
    <w:rsid w:val="009373CE"/>
    <w:rsid w:val="00940D87"/>
    <w:rsid w:val="00951079"/>
    <w:rsid w:val="0095109A"/>
    <w:rsid w:val="0095249F"/>
    <w:rsid w:val="0095285F"/>
    <w:rsid w:val="009543E0"/>
    <w:rsid w:val="00955A46"/>
    <w:rsid w:val="009609D3"/>
    <w:rsid w:val="00970604"/>
    <w:rsid w:val="0098309B"/>
    <w:rsid w:val="00983648"/>
    <w:rsid w:val="009848E0"/>
    <w:rsid w:val="009908B6"/>
    <w:rsid w:val="00990E9B"/>
    <w:rsid w:val="009A15B9"/>
    <w:rsid w:val="009A1AAA"/>
    <w:rsid w:val="009A60AD"/>
    <w:rsid w:val="009A6958"/>
    <w:rsid w:val="009B2B14"/>
    <w:rsid w:val="009B3A98"/>
    <w:rsid w:val="009B66DA"/>
    <w:rsid w:val="009B6C6D"/>
    <w:rsid w:val="009B7FAC"/>
    <w:rsid w:val="009C1272"/>
    <w:rsid w:val="009D3AA2"/>
    <w:rsid w:val="009D7E21"/>
    <w:rsid w:val="009E10D0"/>
    <w:rsid w:val="009E3449"/>
    <w:rsid w:val="009E544E"/>
    <w:rsid w:val="009E798B"/>
    <w:rsid w:val="009F36DA"/>
    <w:rsid w:val="009F4559"/>
    <w:rsid w:val="00A016D1"/>
    <w:rsid w:val="00A11F9C"/>
    <w:rsid w:val="00A12F2E"/>
    <w:rsid w:val="00A236C1"/>
    <w:rsid w:val="00A34115"/>
    <w:rsid w:val="00A34C3F"/>
    <w:rsid w:val="00A511F5"/>
    <w:rsid w:val="00A615DA"/>
    <w:rsid w:val="00A642A9"/>
    <w:rsid w:val="00A76D70"/>
    <w:rsid w:val="00A811B2"/>
    <w:rsid w:val="00A8182A"/>
    <w:rsid w:val="00A82150"/>
    <w:rsid w:val="00A848EC"/>
    <w:rsid w:val="00A87E81"/>
    <w:rsid w:val="00AA6102"/>
    <w:rsid w:val="00AB2A73"/>
    <w:rsid w:val="00AB59BC"/>
    <w:rsid w:val="00AC3906"/>
    <w:rsid w:val="00AC3A1A"/>
    <w:rsid w:val="00AC4448"/>
    <w:rsid w:val="00AC6FD0"/>
    <w:rsid w:val="00AD00DE"/>
    <w:rsid w:val="00AD0C3F"/>
    <w:rsid w:val="00AD1EF7"/>
    <w:rsid w:val="00AD2956"/>
    <w:rsid w:val="00AD474E"/>
    <w:rsid w:val="00AD6EA0"/>
    <w:rsid w:val="00AE073B"/>
    <w:rsid w:val="00AE1E2B"/>
    <w:rsid w:val="00AE40BA"/>
    <w:rsid w:val="00AF03C8"/>
    <w:rsid w:val="00AF2630"/>
    <w:rsid w:val="00AF3695"/>
    <w:rsid w:val="00B03AE7"/>
    <w:rsid w:val="00B04D03"/>
    <w:rsid w:val="00B05138"/>
    <w:rsid w:val="00B12C74"/>
    <w:rsid w:val="00B13342"/>
    <w:rsid w:val="00B14099"/>
    <w:rsid w:val="00B24802"/>
    <w:rsid w:val="00B30C4E"/>
    <w:rsid w:val="00B46F4D"/>
    <w:rsid w:val="00B617D4"/>
    <w:rsid w:val="00B66C3F"/>
    <w:rsid w:val="00B67735"/>
    <w:rsid w:val="00B75A46"/>
    <w:rsid w:val="00B76E53"/>
    <w:rsid w:val="00B77365"/>
    <w:rsid w:val="00B923BD"/>
    <w:rsid w:val="00B948EB"/>
    <w:rsid w:val="00B95A8E"/>
    <w:rsid w:val="00B95E15"/>
    <w:rsid w:val="00B9775C"/>
    <w:rsid w:val="00BA4A3E"/>
    <w:rsid w:val="00BA5589"/>
    <w:rsid w:val="00BA6314"/>
    <w:rsid w:val="00BB1D1F"/>
    <w:rsid w:val="00BB2400"/>
    <w:rsid w:val="00BB5E83"/>
    <w:rsid w:val="00BC2067"/>
    <w:rsid w:val="00BC353D"/>
    <w:rsid w:val="00BC7A8C"/>
    <w:rsid w:val="00BD7206"/>
    <w:rsid w:val="00C149DE"/>
    <w:rsid w:val="00C15417"/>
    <w:rsid w:val="00C20272"/>
    <w:rsid w:val="00C20545"/>
    <w:rsid w:val="00C25B52"/>
    <w:rsid w:val="00C26F83"/>
    <w:rsid w:val="00C323B0"/>
    <w:rsid w:val="00C323B7"/>
    <w:rsid w:val="00C32A18"/>
    <w:rsid w:val="00C331DC"/>
    <w:rsid w:val="00C40CD0"/>
    <w:rsid w:val="00C44199"/>
    <w:rsid w:val="00C5079C"/>
    <w:rsid w:val="00C552CB"/>
    <w:rsid w:val="00C55771"/>
    <w:rsid w:val="00C726B7"/>
    <w:rsid w:val="00C74DB6"/>
    <w:rsid w:val="00C74EE6"/>
    <w:rsid w:val="00C840F1"/>
    <w:rsid w:val="00C91348"/>
    <w:rsid w:val="00C92200"/>
    <w:rsid w:val="00C9745F"/>
    <w:rsid w:val="00CA64B2"/>
    <w:rsid w:val="00CB229E"/>
    <w:rsid w:val="00CB4398"/>
    <w:rsid w:val="00CC30DE"/>
    <w:rsid w:val="00CC5742"/>
    <w:rsid w:val="00CE14E8"/>
    <w:rsid w:val="00CE249D"/>
    <w:rsid w:val="00CE33A9"/>
    <w:rsid w:val="00CF04AC"/>
    <w:rsid w:val="00D008E8"/>
    <w:rsid w:val="00D02908"/>
    <w:rsid w:val="00D047D1"/>
    <w:rsid w:val="00D14614"/>
    <w:rsid w:val="00D22134"/>
    <w:rsid w:val="00D233E9"/>
    <w:rsid w:val="00D2674C"/>
    <w:rsid w:val="00D26A16"/>
    <w:rsid w:val="00D465C3"/>
    <w:rsid w:val="00D47618"/>
    <w:rsid w:val="00D56E35"/>
    <w:rsid w:val="00D6193A"/>
    <w:rsid w:val="00D63AD0"/>
    <w:rsid w:val="00D7185A"/>
    <w:rsid w:val="00D735B6"/>
    <w:rsid w:val="00D77FBF"/>
    <w:rsid w:val="00D82879"/>
    <w:rsid w:val="00D82A64"/>
    <w:rsid w:val="00D873EA"/>
    <w:rsid w:val="00D92FA3"/>
    <w:rsid w:val="00D94FD6"/>
    <w:rsid w:val="00D97FE4"/>
    <w:rsid w:val="00DA1458"/>
    <w:rsid w:val="00DA37DA"/>
    <w:rsid w:val="00DB0E3B"/>
    <w:rsid w:val="00DB25D8"/>
    <w:rsid w:val="00DB37D4"/>
    <w:rsid w:val="00DB5D17"/>
    <w:rsid w:val="00DB6570"/>
    <w:rsid w:val="00DC23FE"/>
    <w:rsid w:val="00DC5269"/>
    <w:rsid w:val="00DC65E4"/>
    <w:rsid w:val="00DD2BC0"/>
    <w:rsid w:val="00DD3138"/>
    <w:rsid w:val="00DD67EE"/>
    <w:rsid w:val="00DE1202"/>
    <w:rsid w:val="00DE3B1B"/>
    <w:rsid w:val="00DF616D"/>
    <w:rsid w:val="00E002B9"/>
    <w:rsid w:val="00E105A7"/>
    <w:rsid w:val="00E13704"/>
    <w:rsid w:val="00E17032"/>
    <w:rsid w:val="00E237F3"/>
    <w:rsid w:val="00E23953"/>
    <w:rsid w:val="00E26274"/>
    <w:rsid w:val="00E26FE0"/>
    <w:rsid w:val="00E36935"/>
    <w:rsid w:val="00E41DC4"/>
    <w:rsid w:val="00E41FF7"/>
    <w:rsid w:val="00E50FB5"/>
    <w:rsid w:val="00E52C90"/>
    <w:rsid w:val="00E54713"/>
    <w:rsid w:val="00E61B31"/>
    <w:rsid w:val="00E75739"/>
    <w:rsid w:val="00E76A5A"/>
    <w:rsid w:val="00E80BFE"/>
    <w:rsid w:val="00E821FD"/>
    <w:rsid w:val="00E8280B"/>
    <w:rsid w:val="00E857F0"/>
    <w:rsid w:val="00E90219"/>
    <w:rsid w:val="00E95A15"/>
    <w:rsid w:val="00EB6A13"/>
    <w:rsid w:val="00EB7540"/>
    <w:rsid w:val="00ED417E"/>
    <w:rsid w:val="00ED56B5"/>
    <w:rsid w:val="00ED750A"/>
    <w:rsid w:val="00EE0C47"/>
    <w:rsid w:val="00EE4F81"/>
    <w:rsid w:val="00EF41AE"/>
    <w:rsid w:val="00EF68EE"/>
    <w:rsid w:val="00EF6BD5"/>
    <w:rsid w:val="00EF7DCE"/>
    <w:rsid w:val="00F05C94"/>
    <w:rsid w:val="00F13070"/>
    <w:rsid w:val="00F15D99"/>
    <w:rsid w:val="00F24397"/>
    <w:rsid w:val="00F24804"/>
    <w:rsid w:val="00F40B11"/>
    <w:rsid w:val="00F41225"/>
    <w:rsid w:val="00F427D5"/>
    <w:rsid w:val="00F536F2"/>
    <w:rsid w:val="00F605F4"/>
    <w:rsid w:val="00F627FB"/>
    <w:rsid w:val="00F71C55"/>
    <w:rsid w:val="00F729F5"/>
    <w:rsid w:val="00F75D99"/>
    <w:rsid w:val="00F92FB2"/>
    <w:rsid w:val="00F9375A"/>
    <w:rsid w:val="00F9446E"/>
    <w:rsid w:val="00F94652"/>
    <w:rsid w:val="00F95F51"/>
    <w:rsid w:val="00F97019"/>
    <w:rsid w:val="00F97911"/>
    <w:rsid w:val="00FA1051"/>
    <w:rsid w:val="00FA70F4"/>
    <w:rsid w:val="00FB0E29"/>
    <w:rsid w:val="00FB2BF0"/>
    <w:rsid w:val="00FB4ECE"/>
    <w:rsid w:val="00FC3E76"/>
    <w:rsid w:val="00FC407D"/>
    <w:rsid w:val="00FC565A"/>
    <w:rsid w:val="00FC7E44"/>
    <w:rsid w:val="00FD50C6"/>
    <w:rsid w:val="00FE3689"/>
    <w:rsid w:val="00FF0569"/>
    <w:rsid w:val="00FF2052"/>
    <w:rsid w:val="00FF2CB9"/>
    <w:rsid w:val="00FF7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102"/>
    <w:pPr>
      <w:spacing w:before="120" w:after="120"/>
    </w:pPr>
    <w:rPr>
      <w:sz w:val="24"/>
      <w:szCs w:val="24"/>
      <w:lang w:eastAsia="en-US"/>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rsid w:val="00AA6102"/>
    <w:pPr>
      <w:tabs>
        <w:tab w:val="center" w:pos="4320"/>
        <w:tab w:val="right" w:pos="8640"/>
      </w:tabs>
    </w:pPr>
  </w:style>
  <w:style w:type="character" w:styleId="PageNumber">
    <w:name w:val="page number"/>
    <w:rsid w:val="00AA6102"/>
    <w:rPr>
      <w:rFonts w:cs="Times New Roman"/>
    </w:rPr>
  </w:style>
  <w:style w:type="character" w:customStyle="1" w:styleId="1inserts">
    <w:name w:val="1 inserts"/>
    <w:rsid w:val="00AA6102"/>
    <w:rPr>
      <w:rFonts w:cs="Times New Roman"/>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rsid w:val="00AA6102"/>
    <w:rPr>
      <w:rFonts w:cs="Times New Roman"/>
      <w:sz w:val="24"/>
      <w:szCs w:val="24"/>
      <w:lang w:val="en-US" w:eastAsia="en-US" w:bidi="ar-SA"/>
    </w:rPr>
  </w:style>
  <w:style w:type="character" w:customStyle="1" w:styleId="2instructions">
    <w:name w:val="2 instructions"/>
    <w:rsid w:val="00AA6102"/>
    <w:rPr>
      <w:rFonts w:cs="Times New Roman"/>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link w:val="Heading3"/>
    <w:rsid w:val="00AA6102"/>
    <w:rPr>
      <w:rFonts w:ascii="Arial" w:hAnsi="Arial" w:cs="Arial"/>
      <w:b/>
      <w:bCs/>
      <w:sz w:val="26"/>
      <w:szCs w:val="26"/>
      <w:lang w:val="en-US" w:eastAsia="en-US" w:bidi="ar-SA"/>
    </w:rPr>
  </w:style>
  <w:style w:type="character" w:customStyle="1" w:styleId="Heading3Char1">
    <w:name w:val="Heading 3 Char1"/>
    <w:rsid w:val="00C9745F"/>
    <w:rPr>
      <w:rFonts w:ascii="Arial" w:hAnsi="Arial" w:cs="Arial"/>
      <w:b/>
      <w:bCs/>
      <w:sz w:val="26"/>
      <w:szCs w:val="26"/>
      <w:lang w:val="en-US" w:eastAsia="en-US" w:bidi="ar-SA"/>
    </w:rPr>
  </w:style>
  <w:style w:type="paragraph" w:styleId="BalloonText">
    <w:name w:val="Balloon Text"/>
    <w:basedOn w:val="Normal"/>
    <w:link w:val="BalloonTextChar"/>
    <w:semiHidden/>
    <w:rsid w:val="00CA64B2"/>
    <w:pPr>
      <w:spacing w:before="0" w:after="0"/>
    </w:pPr>
    <w:rPr>
      <w:rFonts w:ascii="Tahoma" w:hAnsi="Tahoma" w:cs="Tahoma"/>
      <w:sz w:val="16"/>
      <w:szCs w:val="16"/>
    </w:rPr>
  </w:style>
  <w:style w:type="character" w:customStyle="1" w:styleId="BalloonTextChar">
    <w:name w:val="Balloon Text Char"/>
    <w:link w:val="BalloonText"/>
    <w:rsid w:val="00CA64B2"/>
    <w:rPr>
      <w:rFonts w:ascii="Tahoma" w:hAnsi="Tahoma" w:cs="Tahoma"/>
      <w:sz w:val="16"/>
      <w:szCs w:val="16"/>
    </w:rPr>
  </w:style>
  <w:style w:type="paragraph" w:customStyle="1" w:styleId="ColorfulList-Accent11">
    <w:name w:val="Colorful List - Accent 11"/>
    <w:basedOn w:val="Normal"/>
    <w:qFormat/>
    <w:rsid w:val="002F3211"/>
    <w:pPr>
      <w:numPr>
        <w:numId w:val="1"/>
      </w:numPr>
      <w:autoSpaceDE w:val="0"/>
      <w:autoSpaceDN w:val="0"/>
      <w:adjustRightInd w:val="0"/>
      <w:spacing w:before="0" w:after="0"/>
    </w:pPr>
    <w:rPr>
      <w:rFonts w:ascii="Charter BT" w:hAnsi="Charter BT"/>
      <w:iCs/>
    </w:rPr>
  </w:style>
  <w:style w:type="character" w:customStyle="1" w:styleId="FooterChar">
    <w:name w:val="Footer Char"/>
    <w:link w:val="Footer"/>
    <w:rsid w:val="00C15417"/>
    <w:rPr>
      <w:rFonts w:cs="Times New Roman"/>
      <w:sz w:val="24"/>
      <w:szCs w:val="24"/>
    </w:rPr>
  </w:style>
  <w:style w:type="character" w:styleId="CommentReference">
    <w:name w:val="annotation reference"/>
    <w:semiHidden/>
    <w:rsid w:val="00F92FB2"/>
    <w:rPr>
      <w:rFonts w:cs="Times New Roman"/>
      <w:sz w:val="16"/>
      <w:szCs w:val="16"/>
    </w:rPr>
  </w:style>
  <w:style w:type="paragraph" w:styleId="CommentText">
    <w:name w:val="annotation text"/>
    <w:basedOn w:val="Normal"/>
    <w:link w:val="CommentTextChar"/>
    <w:semiHidden/>
    <w:rsid w:val="00F92FB2"/>
    <w:rPr>
      <w:sz w:val="20"/>
      <w:szCs w:val="20"/>
    </w:rPr>
  </w:style>
  <w:style w:type="character" w:customStyle="1" w:styleId="CommentTextChar">
    <w:name w:val="Comment Text Char"/>
    <w:link w:val="CommentText"/>
    <w:rsid w:val="00F92FB2"/>
    <w:rPr>
      <w:rFonts w:cs="Times New Roman"/>
    </w:rPr>
  </w:style>
  <w:style w:type="paragraph" w:styleId="CommentSubject">
    <w:name w:val="annotation subject"/>
    <w:basedOn w:val="CommentText"/>
    <w:next w:val="CommentText"/>
    <w:link w:val="CommentSubjectChar"/>
    <w:semiHidden/>
    <w:rsid w:val="00F92FB2"/>
    <w:rPr>
      <w:b/>
      <w:bCs/>
    </w:rPr>
  </w:style>
  <w:style w:type="character" w:customStyle="1" w:styleId="CommentSubjectChar">
    <w:name w:val="Comment Subject Char"/>
    <w:link w:val="CommentSubject"/>
    <w:rsid w:val="00F92FB2"/>
    <w:rPr>
      <w:rFonts w:cs="Times New Roman"/>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link w:val="BodyTextIndent"/>
    <w:rsid w:val="00742381"/>
    <w:rPr>
      <w:rFonts w:cs="Times New Roman"/>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link w:val="BodyTextIndent2"/>
    <w:rsid w:val="00742381"/>
    <w:rPr>
      <w:rFont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102"/>
    <w:pPr>
      <w:spacing w:before="120" w:after="120"/>
    </w:pPr>
    <w:rPr>
      <w:sz w:val="24"/>
      <w:szCs w:val="24"/>
      <w:lang w:eastAsia="en-US"/>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rsid w:val="00AA6102"/>
    <w:pPr>
      <w:tabs>
        <w:tab w:val="center" w:pos="4320"/>
        <w:tab w:val="right" w:pos="8640"/>
      </w:tabs>
    </w:pPr>
  </w:style>
  <w:style w:type="character" w:styleId="PageNumber">
    <w:name w:val="page number"/>
    <w:rsid w:val="00AA6102"/>
    <w:rPr>
      <w:rFonts w:cs="Times New Roman"/>
    </w:rPr>
  </w:style>
  <w:style w:type="character" w:customStyle="1" w:styleId="1inserts">
    <w:name w:val="1 inserts"/>
    <w:rsid w:val="00AA6102"/>
    <w:rPr>
      <w:rFonts w:cs="Times New Roman"/>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rsid w:val="00AA6102"/>
    <w:rPr>
      <w:rFonts w:cs="Times New Roman"/>
      <w:sz w:val="24"/>
      <w:szCs w:val="24"/>
      <w:lang w:val="en-US" w:eastAsia="en-US" w:bidi="ar-SA"/>
    </w:rPr>
  </w:style>
  <w:style w:type="character" w:customStyle="1" w:styleId="2instructions">
    <w:name w:val="2 instructions"/>
    <w:rsid w:val="00AA6102"/>
    <w:rPr>
      <w:rFonts w:cs="Times New Roman"/>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link w:val="Heading3"/>
    <w:rsid w:val="00AA6102"/>
    <w:rPr>
      <w:rFonts w:ascii="Arial" w:hAnsi="Arial" w:cs="Arial"/>
      <w:b/>
      <w:bCs/>
      <w:sz w:val="26"/>
      <w:szCs w:val="26"/>
      <w:lang w:val="en-US" w:eastAsia="en-US" w:bidi="ar-SA"/>
    </w:rPr>
  </w:style>
  <w:style w:type="character" w:customStyle="1" w:styleId="Heading3Char1">
    <w:name w:val="Heading 3 Char1"/>
    <w:rsid w:val="00C9745F"/>
    <w:rPr>
      <w:rFonts w:ascii="Arial" w:hAnsi="Arial" w:cs="Arial"/>
      <w:b/>
      <w:bCs/>
      <w:sz w:val="26"/>
      <w:szCs w:val="26"/>
      <w:lang w:val="en-US" w:eastAsia="en-US" w:bidi="ar-SA"/>
    </w:rPr>
  </w:style>
  <w:style w:type="paragraph" w:styleId="BalloonText">
    <w:name w:val="Balloon Text"/>
    <w:basedOn w:val="Normal"/>
    <w:link w:val="BalloonTextChar"/>
    <w:semiHidden/>
    <w:rsid w:val="00CA64B2"/>
    <w:pPr>
      <w:spacing w:before="0" w:after="0"/>
    </w:pPr>
    <w:rPr>
      <w:rFonts w:ascii="Tahoma" w:hAnsi="Tahoma" w:cs="Tahoma"/>
      <w:sz w:val="16"/>
      <w:szCs w:val="16"/>
    </w:rPr>
  </w:style>
  <w:style w:type="character" w:customStyle="1" w:styleId="BalloonTextChar">
    <w:name w:val="Balloon Text Char"/>
    <w:link w:val="BalloonText"/>
    <w:rsid w:val="00CA64B2"/>
    <w:rPr>
      <w:rFonts w:ascii="Tahoma" w:hAnsi="Tahoma" w:cs="Tahoma"/>
      <w:sz w:val="16"/>
      <w:szCs w:val="16"/>
    </w:rPr>
  </w:style>
  <w:style w:type="paragraph" w:customStyle="1" w:styleId="ColorfulList-Accent11">
    <w:name w:val="Colorful List - Accent 11"/>
    <w:basedOn w:val="Normal"/>
    <w:qFormat/>
    <w:rsid w:val="002F3211"/>
    <w:pPr>
      <w:numPr>
        <w:numId w:val="1"/>
      </w:numPr>
      <w:autoSpaceDE w:val="0"/>
      <w:autoSpaceDN w:val="0"/>
      <w:adjustRightInd w:val="0"/>
      <w:spacing w:before="0" w:after="0"/>
    </w:pPr>
    <w:rPr>
      <w:rFonts w:ascii="Charter BT" w:hAnsi="Charter BT"/>
      <w:iCs/>
    </w:rPr>
  </w:style>
  <w:style w:type="character" w:customStyle="1" w:styleId="FooterChar">
    <w:name w:val="Footer Char"/>
    <w:link w:val="Footer"/>
    <w:rsid w:val="00C15417"/>
    <w:rPr>
      <w:rFonts w:cs="Times New Roman"/>
      <w:sz w:val="24"/>
      <w:szCs w:val="24"/>
    </w:rPr>
  </w:style>
  <w:style w:type="character" w:styleId="CommentReference">
    <w:name w:val="annotation reference"/>
    <w:semiHidden/>
    <w:rsid w:val="00F92FB2"/>
    <w:rPr>
      <w:rFonts w:cs="Times New Roman"/>
      <w:sz w:val="16"/>
      <w:szCs w:val="16"/>
    </w:rPr>
  </w:style>
  <w:style w:type="paragraph" w:styleId="CommentText">
    <w:name w:val="annotation text"/>
    <w:basedOn w:val="Normal"/>
    <w:link w:val="CommentTextChar"/>
    <w:semiHidden/>
    <w:rsid w:val="00F92FB2"/>
    <w:rPr>
      <w:sz w:val="20"/>
      <w:szCs w:val="20"/>
    </w:rPr>
  </w:style>
  <w:style w:type="character" w:customStyle="1" w:styleId="CommentTextChar">
    <w:name w:val="Comment Text Char"/>
    <w:link w:val="CommentText"/>
    <w:rsid w:val="00F92FB2"/>
    <w:rPr>
      <w:rFonts w:cs="Times New Roman"/>
    </w:rPr>
  </w:style>
  <w:style w:type="paragraph" w:styleId="CommentSubject">
    <w:name w:val="annotation subject"/>
    <w:basedOn w:val="CommentText"/>
    <w:next w:val="CommentText"/>
    <w:link w:val="CommentSubjectChar"/>
    <w:semiHidden/>
    <w:rsid w:val="00F92FB2"/>
    <w:rPr>
      <w:b/>
      <w:bCs/>
    </w:rPr>
  </w:style>
  <w:style w:type="character" w:customStyle="1" w:styleId="CommentSubjectChar">
    <w:name w:val="Comment Subject Char"/>
    <w:link w:val="CommentSubject"/>
    <w:rsid w:val="00F92FB2"/>
    <w:rPr>
      <w:rFonts w:cs="Times New Roman"/>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link w:val="BodyTextIndent"/>
    <w:rsid w:val="00742381"/>
    <w:rPr>
      <w:rFonts w:cs="Times New Roman"/>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link w:val="BodyTextIndent2"/>
    <w:rsid w:val="0074238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2471</Words>
  <Characters>13841</Characters>
  <Application>Microsoft Office Word</Application>
  <DocSecurity>0</DocSecurity>
  <Lines>115</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ATTACHMENT B – Model MA Provider Directory</vt:lpstr>
      <vt:lpstr>ATTACHMENT B – Model MA Provider Directory</vt:lpstr>
    </vt:vector>
  </TitlesOfParts>
  <Company>CMS</Company>
  <LinksUpToDate>false</LinksUpToDate>
  <CharactersWithSpaces>16280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B – Model MA Provider Directory</dc:title>
  <dc:creator>CMS</dc:creator>
  <cp:lastModifiedBy>KEELY IRELAND</cp:lastModifiedBy>
  <cp:revision>2</cp:revision>
  <cp:lastPrinted>2014-04-10T20:25:00Z</cp:lastPrinted>
  <dcterms:created xsi:type="dcterms:W3CDTF">2015-08-27T11:29:00Z</dcterms:created>
  <dcterms:modified xsi:type="dcterms:W3CDTF">2015-08-27T11:29:00Z</dcterms:modified>
</cp:coreProperties>
</file>